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ED" w:rsidRPr="005017ED" w:rsidRDefault="005017ED" w:rsidP="00305AD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ительный анализ результатов ВПР в таблицах и диаграммах.</w:t>
      </w:r>
    </w:p>
    <w:p w:rsidR="00AE4B90" w:rsidRPr="0074368D" w:rsidRDefault="00AE4B90" w:rsidP="00305AD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436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Математика 4 класс 2019г.</w:t>
      </w:r>
    </w:p>
    <w:tbl>
      <w:tblPr>
        <w:tblStyle w:val="a3"/>
        <w:tblW w:w="0" w:type="auto"/>
        <w:tblLook w:val="04A0"/>
      </w:tblPr>
      <w:tblGrid>
        <w:gridCol w:w="2579"/>
        <w:gridCol w:w="870"/>
        <w:gridCol w:w="968"/>
        <w:gridCol w:w="845"/>
        <w:gridCol w:w="738"/>
        <w:gridCol w:w="644"/>
        <w:gridCol w:w="1153"/>
        <w:gridCol w:w="1462"/>
        <w:gridCol w:w="1139"/>
      </w:tblGrid>
      <w:tr w:rsidR="00553192" w:rsidTr="00553192">
        <w:tc>
          <w:tcPr>
            <w:tcW w:w="0" w:type="auto"/>
            <w:vMerge w:val="restart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  <w:gridSpan w:val="2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5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553192" w:rsidTr="00553192">
        <w:tc>
          <w:tcPr>
            <w:tcW w:w="0" w:type="auto"/>
            <w:vMerge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553192" w:rsidRPr="008F0C4A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553192" w:rsidRPr="008F0C4A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553192" w:rsidRPr="008F0C4A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553192" w:rsidRPr="008F0C4A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553192" w:rsidRDefault="00DD256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553192" w:rsidRPr="008F0C4A">
              <w:rPr>
                <w:rFonts w:ascii="Times New Roman" w:hAnsi="Times New Roman" w:cs="Times New Roman"/>
                <w:bCs/>
                <w:color w:val="000000"/>
              </w:rPr>
              <w:t>онизили</w:t>
            </w:r>
          </w:p>
          <w:p w:rsidR="00DD256C" w:rsidRPr="008F0C4A" w:rsidRDefault="00DD256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553192" w:rsidRDefault="00DD256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="00553192" w:rsidRPr="008F0C4A">
              <w:rPr>
                <w:rFonts w:ascii="Times New Roman" w:hAnsi="Times New Roman" w:cs="Times New Roman"/>
                <w:bCs/>
                <w:color w:val="000000"/>
              </w:rPr>
              <w:t>одтвердили</w:t>
            </w:r>
          </w:p>
          <w:p w:rsidR="00DD256C" w:rsidRPr="008F0C4A" w:rsidRDefault="00DD256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DD256C" w:rsidRPr="008F0C4A" w:rsidRDefault="00DD256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6F5377" w:rsidTr="00553192"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0" w:type="auto"/>
          </w:tcPr>
          <w:p w:rsidR="008F0C4A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8F0C4A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104059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DD256C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230095"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/84,6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/11,5</w:t>
            </w:r>
          </w:p>
        </w:tc>
      </w:tr>
      <w:tr w:rsidR="006F5377" w:rsidTr="00553192"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0" w:type="auto"/>
          </w:tcPr>
          <w:p w:rsidR="008F0C4A" w:rsidRPr="00553192" w:rsidRDefault="000E24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8F0C4A" w:rsidRPr="00553192" w:rsidRDefault="000E24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8F0C4A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230095">
              <w:rPr>
                <w:rFonts w:ascii="Times New Roman" w:hAnsi="Times New Roman" w:cs="Times New Roman"/>
                <w:bCs/>
                <w:color w:val="000000"/>
              </w:rPr>
              <w:t>/8,9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/81,1</w:t>
            </w:r>
          </w:p>
        </w:tc>
        <w:tc>
          <w:tcPr>
            <w:tcW w:w="0" w:type="auto"/>
          </w:tcPr>
          <w:p w:rsidR="008F0C4A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/10</w:t>
            </w:r>
          </w:p>
        </w:tc>
      </w:tr>
      <w:tr w:rsidR="006F5377" w:rsidTr="00553192">
        <w:tc>
          <w:tcPr>
            <w:tcW w:w="0" w:type="auto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0" w:type="auto"/>
          </w:tcPr>
          <w:p w:rsidR="00553192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553192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30095">
              <w:rPr>
                <w:rFonts w:ascii="Times New Roman" w:hAnsi="Times New Roman" w:cs="Times New Roman"/>
                <w:bCs/>
                <w:color w:val="000000"/>
              </w:rPr>
              <w:t>/2,9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9D3E5C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/68,1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/29</w:t>
            </w:r>
          </w:p>
        </w:tc>
      </w:tr>
      <w:tr w:rsidR="006F5377" w:rsidTr="00553192">
        <w:tc>
          <w:tcPr>
            <w:tcW w:w="0" w:type="auto"/>
          </w:tcPr>
          <w:p w:rsidR="00553192" w:rsidRPr="00553192" w:rsidRDefault="00553192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0" w:type="auto"/>
          </w:tcPr>
          <w:p w:rsidR="00553192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553192" w:rsidRPr="00553192" w:rsidRDefault="000C3D51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3,1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230095">
              <w:rPr>
                <w:rFonts w:ascii="Times New Roman" w:hAnsi="Times New Roman" w:cs="Times New Roman"/>
                <w:bCs/>
                <w:color w:val="000000"/>
              </w:rPr>
              <w:t>/17,4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/72,1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/10,5</w:t>
            </w:r>
          </w:p>
        </w:tc>
      </w:tr>
      <w:tr w:rsidR="00553192" w:rsidTr="00553192">
        <w:tc>
          <w:tcPr>
            <w:tcW w:w="0" w:type="auto"/>
          </w:tcPr>
          <w:p w:rsidR="00553192" w:rsidRDefault="008F0C4A" w:rsidP="006F537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297</w:t>
            </w:r>
          </w:p>
        </w:tc>
        <w:tc>
          <w:tcPr>
            <w:tcW w:w="0" w:type="auto"/>
          </w:tcPr>
          <w:p w:rsidR="00553192" w:rsidRPr="00553192" w:rsidRDefault="0024240E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553192" w:rsidRPr="00553192" w:rsidRDefault="0024240E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553192" w:rsidRPr="00553192" w:rsidRDefault="008F0C4A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553192" w:rsidRPr="00553192" w:rsidRDefault="00EA1EC9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703A05">
              <w:rPr>
                <w:rFonts w:ascii="Times New Roman" w:hAnsi="Times New Roman" w:cs="Times New Roman"/>
                <w:bCs/>
                <w:color w:val="000000"/>
              </w:rPr>
              <w:t>/9</w:t>
            </w:r>
          </w:p>
        </w:tc>
        <w:tc>
          <w:tcPr>
            <w:tcW w:w="0" w:type="auto"/>
          </w:tcPr>
          <w:p w:rsidR="00553192" w:rsidRPr="00553192" w:rsidRDefault="00711DD4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</w:t>
            </w:r>
            <w:r w:rsidR="00703A05">
              <w:rPr>
                <w:rFonts w:ascii="Times New Roman" w:hAnsi="Times New Roman" w:cs="Times New Roman"/>
                <w:bCs/>
                <w:color w:val="000000"/>
              </w:rPr>
              <w:t>/7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0" w:type="auto"/>
          </w:tcPr>
          <w:p w:rsidR="00553192" w:rsidRPr="00553192" w:rsidRDefault="009D3E5C" w:rsidP="006F53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703A05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175061">
              <w:rPr>
                <w:rFonts w:ascii="Times New Roman" w:hAnsi="Times New Roman" w:cs="Times New Roman"/>
                <w:bCs/>
                <w:color w:val="000000"/>
              </w:rPr>
              <w:t>14,8</w:t>
            </w:r>
          </w:p>
        </w:tc>
      </w:tr>
    </w:tbl>
    <w:p w:rsidR="00553192" w:rsidRDefault="00553192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59A4" w:rsidRDefault="0032117F" w:rsidP="006F53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="006F5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оответстви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6F5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359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средней оценки </w:t>
      </w:r>
      <w:r w:rsidR="006F5377" w:rsidRPr="00553192">
        <w:rPr>
          <w:rFonts w:ascii="Times New Roman" w:hAnsi="Times New Roman" w:cs="Times New Roman"/>
          <w:b/>
        </w:rPr>
        <w:t>за выполненную работу ВПР</w:t>
      </w:r>
      <w:r w:rsidR="0074368D">
        <w:rPr>
          <w:rFonts w:ascii="Times New Roman" w:hAnsi="Times New Roman" w:cs="Times New Roman"/>
          <w:b/>
        </w:rPr>
        <w:t xml:space="preserve"> </w:t>
      </w:r>
    </w:p>
    <w:p w:rsidR="006F5377" w:rsidRDefault="007F3667" w:rsidP="006F53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="006F5377" w:rsidRPr="00553192">
        <w:rPr>
          <w:rFonts w:ascii="Times New Roman" w:hAnsi="Times New Roman" w:cs="Times New Roman"/>
          <w:b/>
        </w:rPr>
        <w:t xml:space="preserve"> по журналу</w:t>
      </w:r>
    </w:p>
    <w:p w:rsidR="00A57E9A" w:rsidRPr="006F5377" w:rsidRDefault="00A57E9A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F5377" w:rsidRDefault="002359A4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59A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59773" cy="2422477"/>
            <wp:effectExtent l="19050" t="0" r="1222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359A4" w:rsidRPr="006F5377" w:rsidRDefault="002359A4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05AD0" w:rsidRDefault="004B5E7A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F5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 w:rsidR="008425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ВПР </w:t>
      </w:r>
      <w:r w:rsidRPr="006F5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отметок по журналу</w:t>
      </w:r>
      <w:proofErr w:type="gramStart"/>
      <w:r w:rsidR="003D2EB7" w:rsidRPr="006F5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(%)</w:t>
      </w:r>
      <w:proofErr w:type="gramEnd"/>
    </w:p>
    <w:p w:rsidR="00A57E9A" w:rsidRPr="006F5377" w:rsidRDefault="00A57E9A" w:rsidP="006F53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5E7A" w:rsidRDefault="004B5E7A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7541" cy="2750024"/>
            <wp:effectExtent l="19050" t="0" r="2160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7E9A" w:rsidRDefault="00A57E9A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A5E" w:rsidRDefault="00777A5E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850" w:rsidRDefault="006C3850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6385" cy="3691719"/>
            <wp:effectExtent l="19050" t="0" r="24215" b="3981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519" w:rsidRDefault="00084519" w:rsidP="00A5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48" w:rsidRDefault="009A4148" w:rsidP="009A4148">
      <w:pPr>
        <w:rPr>
          <w:rFonts w:ascii="Times New Roman" w:hAnsi="Times New Roman" w:cs="Times New Roman"/>
          <w:sz w:val="24"/>
          <w:szCs w:val="24"/>
        </w:rPr>
      </w:pPr>
    </w:p>
    <w:p w:rsidR="00AE4B90" w:rsidRDefault="00AE4B90" w:rsidP="009A4148">
      <w:pPr>
        <w:rPr>
          <w:rFonts w:ascii="Times New Roman" w:hAnsi="Times New Roman" w:cs="Times New Roman"/>
          <w:sz w:val="24"/>
          <w:szCs w:val="24"/>
        </w:rPr>
        <w:sectPr w:rsidR="00AE4B90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02873" w:rsidRDefault="00F02873" w:rsidP="00F02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3F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4 класс 2019г.</w:t>
      </w:r>
    </w:p>
    <w:tbl>
      <w:tblPr>
        <w:tblStyle w:val="a3"/>
        <w:tblW w:w="0" w:type="auto"/>
        <w:tblLook w:val="04A0"/>
      </w:tblPr>
      <w:tblGrid>
        <w:gridCol w:w="2579"/>
        <w:gridCol w:w="870"/>
        <w:gridCol w:w="968"/>
        <w:gridCol w:w="845"/>
        <w:gridCol w:w="738"/>
        <w:gridCol w:w="644"/>
        <w:gridCol w:w="1153"/>
        <w:gridCol w:w="1462"/>
        <w:gridCol w:w="1139"/>
      </w:tblGrid>
      <w:tr w:rsidR="000E244A" w:rsidTr="00820040">
        <w:tc>
          <w:tcPr>
            <w:tcW w:w="0" w:type="auto"/>
            <w:vMerge w:val="restart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  <w:gridSpan w:val="2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5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0E244A" w:rsidTr="00820040">
        <w:tc>
          <w:tcPr>
            <w:tcW w:w="0" w:type="auto"/>
            <w:vMerge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0E24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0E24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0E24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0E244A" w:rsidRPr="008F0C4A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0E244A" w:rsidTr="00820040"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3/5,9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46/90,2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2/3,9</w:t>
            </w:r>
          </w:p>
        </w:tc>
      </w:tr>
      <w:tr w:rsidR="000E244A" w:rsidTr="00820040"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2/2,2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75/81,5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15/16,3</w:t>
            </w:r>
          </w:p>
        </w:tc>
      </w:tr>
      <w:tr w:rsidR="000E244A" w:rsidTr="00820040"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4/5,5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52/71,2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17/23,3</w:t>
            </w:r>
          </w:p>
        </w:tc>
      </w:tr>
      <w:tr w:rsidR="000E244A" w:rsidTr="00820040"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20/23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56/64,4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11/12,6</w:t>
            </w:r>
          </w:p>
        </w:tc>
      </w:tr>
      <w:tr w:rsidR="000E244A" w:rsidTr="00820040">
        <w:tc>
          <w:tcPr>
            <w:tcW w:w="0" w:type="auto"/>
          </w:tcPr>
          <w:p w:rsidR="000E244A" w:rsidRDefault="000E244A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303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0E244A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29/9,6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229/75,6</w:t>
            </w:r>
          </w:p>
        </w:tc>
        <w:tc>
          <w:tcPr>
            <w:tcW w:w="0" w:type="auto"/>
          </w:tcPr>
          <w:p w:rsidR="000E244A" w:rsidRPr="00553192" w:rsidRDefault="000E244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45/14,9</w:t>
            </w:r>
          </w:p>
        </w:tc>
      </w:tr>
    </w:tbl>
    <w:p w:rsidR="000E244A" w:rsidRDefault="000E244A" w:rsidP="005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11" w:rsidRDefault="00B262FA" w:rsidP="005E28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="005E28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оответстви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5E28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средней оценки </w:t>
      </w:r>
      <w:r w:rsidR="005E2811"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5E2811" w:rsidRDefault="007F3667" w:rsidP="005E28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="005E2811" w:rsidRPr="00553192">
        <w:rPr>
          <w:rFonts w:ascii="Times New Roman" w:hAnsi="Times New Roman" w:cs="Times New Roman"/>
          <w:b/>
        </w:rPr>
        <w:t xml:space="preserve"> по журналу</w:t>
      </w:r>
    </w:p>
    <w:p w:rsidR="005E2811" w:rsidRDefault="005E2811" w:rsidP="005E2811">
      <w:pPr>
        <w:spacing w:after="0"/>
        <w:jc w:val="center"/>
        <w:rPr>
          <w:rFonts w:ascii="Times New Roman" w:hAnsi="Times New Roman" w:cs="Times New Roman"/>
          <w:b/>
        </w:rPr>
      </w:pPr>
    </w:p>
    <w:p w:rsidR="000E244A" w:rsidRDefault="005E2811" w:rsidP="005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59773" cy="2422477"/>
            <wp:effectExtent l="19050" t="0" r="12227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2811" w:rsidRDefault="005E2811" w:rsidP="005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73" w:rsidRDefault="00F02873" w:rsidP="005E281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 w:rsidR="0084256A">
        <w:rPr>
          <w:rFonts w:ascii="Arial" w:hAnsi="Arial" w:cs="Arial"/>
          <w:b/>
          <w:bCs/>
          <w:color w:val="000000"/>
          <w:sz w:val="20"/>
          <w:szCs w:val="20"/>
        </w:rPr>
        <w:t xml:space="preserve">ВПР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 отметок по журналу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(%)</w:t>
      </w:r>
      <w:proofErr w:type="gramEnd"/>
    </w:p>
    <w:p w:rsidR="005E2811" w:rsidRDefault="005E2811" w:rsidP="005E281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23F0" w:rsidRDefault="00A423F0" w:rsidP="00F0287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3F0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071565" cy="2490716"/>
            <wp:effectExtent l="19050" t="0" r="14785" b="483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3C17" w:rsidRDefault="008F3C17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9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73" w:rsidRDefault="00F02873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02873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A4148" w:rsidRDefault="00F02873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  <w:r w:rsidR="00783E3F" w:rsidRPr="00783E3F">
        <w:rPr>
          <w:rFonts w:ascii="Times New Roman" w:hAnsi="Times New Roman" w:cs="Times New Roman"/>
          <w:b/>
          <w:sz w:val="24"/>
          <w:szCs w:val="24"/>
        </w:rPr>
        <w:t xml:space="preserve"> 4 класс 2019г.</w:t>
      </w:r>
    </w:p>
    <w:tbl>
      <w:tblPr>
        <w:tblStyle w:val="a3"/>
        <w:tblW w:w="0" w:type="auto"/>
        <w:tblLook w:val="04A0"/>
      </w:tblPr>
      <w:tblGrid>
        <w:gridCol w:w="2579"/>
        <w:gridCol w:w="870"/>
        <w:gridCol w:w="968"/>
        <w:gridCol w:w="845"/>
        <w:gridCol w:w="738"/>
        <w:gridCol w:w="644"/>
        <w:gridCol w:w="1153"/>
        <w:gridCol w:w="1462"/>
        <w:gridCol w:w="1139"/>
      </w:tblGrid>
      <w:tr w:rsidR="00BE5706" w:rsidTr="00820040">
        <w:tc>
          <w:tcPr>
            <w:tcW w:w="0" w:type="auto"/>
            <w:vMerge w:val="restart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  <w:gridSpan w:val="2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5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BE5706" w:rsidTr="00820040">
        <w:tc>
          <w:tcPr>
            <w:tcW w:w="0" w:type="auto"/>
            <w:vMerge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BE5706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BE5706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BE5706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BE5706" w:rsidRPr="008F0C4A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BE5706" w:rsidTr="00820040"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10/19,2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40/76,9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2/3,8</w:t>
            </w:r>
          </w:p>
        </w:tc>
      </w:tr>
      <w:tr w:rsidR="00BE5706" w:rsidTr="00820040"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0" w:type="auto"/>
          </w:tcPr>
          <w:p w:rsidR="00BE5706" w:rsidRPr="00553192" w:rsidRDefault="00B2626E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 w:rsidR="008512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BE5706" w:rsidRPr="00553192" w:rsidRDefault="00B2626E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21/23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63/70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6/6,7</w:t>
            </w:r>
          </w:p>
        </w:tc>
      </w:tr>
      <w:tr w:rsidR="00BE5706" w:rsidTr="00820040"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9/12,7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50/70,4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12/16,9</w:t>
            </w:r>
          </w:p>
        </w:tc>
      </w:tr>
      <w:tr w:rsidR="00BE5706" w:rsidTr="00820040"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E5706" w:rsidRPr="00553192" w:rsidRDefault="0008451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32/37,4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47/55,3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6/7,1</w:t>
            </w:r>
          </w:p>
        </w:tc>
      </w:tr>
      <w:tr w:rsidR="00BE5706" w:rsidTr="00820040">
        <w:tc>
          <w:tcPr>
            <w:tcW w:w="0" w:type="auto"/>
          </w:tcPr>
          <w:p w:rsidR="00BE5706" w:rsidRDefault="00BE5706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298</w:t>
            </w:r>
          </w:p>
        </w:tc>
        <w:tc>
          <w:tcPr>
            <w:tcW w:w="0" w:type="auto"/>
          </w:tcPr>
          <w:p w:rsidR="00BE5706" w:rsidRPr="00553192" w:rsidRDefault="00D96C4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E5706" w:rsidRPr="00553192" w:rsidRDefault="00D96C4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72/24,1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200/67,1</w:t>
            </w:r>
          </w:p>
        </w:tc>
        <w:tc>
          <w:tcPr>
            <w:tcW w:w="0" w:type="auto"/>
          </w:tcPr>
          <w:p w:rsidR="00BE5706" w:rsidRPr="00553192" w:rsidRDefault="00BE5706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26/8,7</w:t>
            </w:r>
          </w:p>
        </w:tc>
      </w:tr>
    </w:tbl>
    <w:p w:rsidR="00B2626E" w:rsidRDefault="00B2626E" w:rsidP="00B262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26E" w:rsidRDefault="00B262FA" w:rsidP="00B262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="00B2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оответстви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B2626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средней оценки </w:t>
      </w:r>
      <w:r w:rsidR="00B2626E"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B2626E" w:rsidRDefault="007F3667" w:rsidP="00B262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="00B2626E" w:rsidRPr="00553192">
        <w:rPr>
          <w:rFonts w:ascii="Times New Roman" w:hAnsi="Times New Roman" w:cs="Times New Roman"/>
          <w:b/>
        </w:rPr>
        <w:t xml:space="preserve"> по журналу</w:t>
      </w:r>
    </w:p>
    <w:p w:rsidR="00B2626E" w:rsidRDefault="00B2626E" w:rsidP="00B2626E">
      <w:pPr>
        <w:spacing w:after="0"/>
        <w:jc w:val="center"/>
        <w:rPr>
          <w:rFonts w:ascii="Times New Roman" w:hAnsi="Times New Roman" w:cs="Times New Roman"/>
          <w:b/>
        </w:rPr>
      </w:pPr>
    </w:p>
    <w:p w:rsidR="00BE5706" w:rsidRDefault="00B2626E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59773" cy="2422477"/>
            <wp:effectExtent l="19050" t="0" r="12227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0C7E" w:rsidRPr="00963D19" w:rsidRDefault="00710C7E" w:rsidP="00710C7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 w:rsidR="007A61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ВПР </w:t>
      </w: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отметок по журналу</w:t>
      </w:r>
      <w:proofErr w:type="gramStart"/>
      <w:r w:rsidR="003D2EB7"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(%)</w:t>
      </w:r>
      <w:proofErr w:type="gramEnd"/>
    </w:p>
    <w:p w:rsidR="00710C7E" w:rsidRDefault="002E1EA1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93893" cy="2811438"/>
            <wp:effectExtent l="19050" t="0" r="16207" b="796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19" w:rsidRDefault="000845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9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4BA9" w:rsidRDefault="00344BA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44BA9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205" w:rsidRDefault="00982205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5 класс 2019г.</w:t>
      </w:r>
    </w:p>
    <w:tbl>
      <w:tblPr>
        <w:tblStyle w:val="a3"/>
        <w:tblW w:w="0" w:type="auto"/>
        <w:tblLook w:val="04A0"/>
      </w:tblPr>
      <w:tblGrid>
        <w:gridCol w:w="2162"/>
        <w:gridCol w:w="887"/>
        <w:gridCol w:w="779"/>
        <w:gridCol w:w="756"/>
        <w:gridCol w:w="690"/>
        <w:gridCol w:w="606"/>
        <w:gridCol w:w="1068"/>
        <w:gridCol w:w="1068"/>
        <w:gridCol w:w="1349"/>
        <w:gridCol w:w="1055"/>
      </w:tblGrid>
      <w:tr w:rsidR="00982205" w:rsidTr="00820040">
        <w:tc>
          <w:tcPr>
            <w:tcW w:w="0" w:type="auto"/>
            <w:vMerge w:val="restart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7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982205" w:rsidTr="00820040">
        <w:tc>
          <w:tcPr>
            <w:tcW w:w="0" w:type="auto"/>
            <w:vMerge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Сред.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Сред.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Понизили</w:t>
            </w:r>
          </w:p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Понизили</w:t>
            </w:r>
          </w:p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на 2 б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Подтвердили</w:t>
            </w:r>
          </w:p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повысили</w:t>
            </w:r>
          </w:p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</w:tr>
      <w:tr w:rsidR="00982205" w:rsidTr="00820040"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9/19,1</w:t>
            </w:r>
          </w:p>
        </w:tc>
        <w:tc>
          <w:tcPr>
            <w:tcW w:w="0" w:type="auto"/>
          </w:tcPr>
          <w:p w:rsidR="00982205" w:rsidRPr="005960E9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1 /2,1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34/72,3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4/8,5</w:t>
            </w:r>
          </w:p>
        </w:tc>
      </w:tr>
      <w:tr w:rsidR="00982205" w:rsidTr="00820040"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34//39,7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1/1,0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65/64,4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2/2,0</w:t>
            </w:r>
          </w:p>
        </w:tc>
      </w:tr>
      <w:tr w:rsidR="00982205" w:rsidTr="00820040"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3,3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8/14,3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44/78,6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4/7,1</w:t>
            </w:r>
          </w:p>
        </w:tc>
      </w:tr>
      <w:tr w:rsidR="00982205" w:rsidTr="00820040"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4/6,0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42/62,7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21/31,4</w:t>
            </w:r>
          </w:p>
        </w:tc>
      </w:tr>
      <w:tr w:rsidR="00982205" w:rsidTr="00820040">
        <w:tc>
          <w:tcPr>
            <w:tcW w:w="0" w:type="auto"/>
          </w:tcPr>
          <w:p w:rsidR="00982205" w:rsidRDefault="00982205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982205" w:rsidRPr="00553192" w:rsidRDefault="009407B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55/20,3</w:t>
            </w:r>
          </w:p>
        </w:tc>
        <w:tc>
          <w:tcPr>
            <w:tcW w:w="0" w:type="auto"/>
          </w:tcPr>
          <w:p w:rsidR="00982205" w:rsidRPr="005960E9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2/0,7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185/68,3</w:t>
            </w:r>
          </w:p>
        </w:tc>
        <w:tc>
          <w:tcPr>
            <w:tcW w:w="0" w:type="auto"/>
          </w:tcPr>
          <w:p w:rsidR="00982205" w:rsidRPr="00553192" w:rsidRDefault="0098220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31/11,4</w:t>
            </w:r>
          </w:p>
        </w:tc>
      </w:tr>
    </w:tbl>
    <w:p w:rsidR="0084256A" w:rsidRDefault="0084256A" w:rsidP="009822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82205" w:rsidRDefault="00982205" w:rsidP="009822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982205" w:rsidRDefault="00982205" w:rsidP="009822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84256A" w:rsidRDefault="0084256A" w:rsidP="00982205">
      <w:pPr>
        <w:spacing w:after="0"/>
        <w:jc w:val="center"/>
        <w:rPr>
          <w:rFonts w:ascii="Times New Roman" w:hAnsi="Times New Roman" w:cs="Times New Roman"/>
          <w:b/>
        </w:rPr>
      </w:pPr>
      <w:r w:rsidRPr="008425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59773" cy="2422477"/>
            <wp:effectExtent l="19050" t="0" r="12227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256A" w:rsidRDefault="0084256A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6A" w:rsidRDefault="0084256A" w:rsidP="0084256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ВПР </w:t>
      </w: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отметок по журналу</w:t>
      </w:r>
      <w:proofErr w:type="gramStart"/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(%)</w:t>
      </w:r>
      <w:proofErr w:type="gramEnd"/>
    </w:p>
    <w:p w:rsidR="0084256A" w:rsidRDefault="0084256A" w:rsidP="0084256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4256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750843" cy="2333767"/>
            <wp:effectExtent l="19050" t="0" r="11657" b="9383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256A" w:rsidRPr="00963D19" w:rsidRDefault="0084256A" w:rsidP="0084256A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256A" w:rsidRDefault="00A43AD5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D5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4655" w:rsidRDefault="008A4655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55" w:rsidRDefault="008A4655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55" w:rsidRDefault="008A4655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A4655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3180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 5</w:t>
      </w:r>
      <w:r w:rsidRPr="00783E3F">
        <w:rPr>
          <w:rFonts w:ascii="Times New Roman" w:hAnsi="Times New Roman" w:cs="Times New Roman"/>
          <w:b/>
          <w:sz w:val="24"/>
          <w:szCs w:val="24"/>
        </w:rPr>
        <w:t xml:space="preserve"> класс 2019г.</w:t>
      </w:r>
    </w:p>
    <w:tbl>
      <w:tblPr>
        <w:tblStyle w:val="a3"/>
        <w:tblW w:w="0" w:type="auto"/>
        <w:tblLook w:val="04A0"/>
      </w:tblPr>
      <w:tblGrid>
        <w:gridCol w:w="2162"/>
        <w:gridCol w:w="887"/>
        <w:gridCol w:w="779"/>
        <w:gridCol w:w="756"/>
        <w:gridCol w:w="690"/>
        <w:gridCol w:w="606"/>
        <w:gridCol w:w="1068"/>
        <w:gridCol w:w="1068"/>
        <w:gridCol w:w="1349"/>
        <w:gridCol w:w="1055"/>
      </w:tblGrid>
      <w:tr w:rsidR="001F6FE4" w:rsidTr="00820040">
        <w:tc>
          <w:tcPr>
            <w:tcW w:w="0" w:type="auto"/>
            <w:vMerge w:val="restart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7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1F6FE4" w:rsidTr="001F6FE4">
        <w:tc>
          <w:tcPr>
            <w:tcW w:w="0" w:type="auto"/>
            <w:vMerge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Сред.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Сред.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Понизили</w:t>
            </w:r>
          </w:p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  <w:tc>
          <w:tcPr>
            <w:tcW w:w="0" w:type="auto"/>
          </w:tcPr>
          <w:p w:rsidR="005960E9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Понизили</w:t>
            </w:r>
          </w:p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на 2 б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Подтвердили</w:t>
            </w:r>
          </w:p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  <w:tc>
          <w:tcPr>
            <w:tcW w:w="0" w:type="auto"/>
          </w:tcPr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повысили</w:t>
            </w:r>
          </w:p>
          <w:p w:rsidR="001F6FE4" w:rsidRPr="005960E9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Чел/%</w:t>
            </w:r>
          </w:p>
        </w:tc>
      </w:tr>
      <w:tr w:rsidR="001F6FE4" w:rsidTr="001F6FE4"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9/19,1</w:t>
            </w:r>
          </w:p>
        </w:tc>
        <w:tc>
          <w:tcPr>
            <w:tcW w:w="0" w:type="auto"/>
          </w:tcPr>
          <w:p w:rsidR="001F6FE4" w:rsidRPr="005960E9" w:rsidRDefault="005960E9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½,1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34/72,3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4/8,5</w:t>
            </w:r>
          </w:p>
        </w:tc>
      </w:tr>
      <w:tr w:rsidR="001F6FE4" w:rsidTr="001F6FE4"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34//39,7</w:t>
            </w:r>
          </w:p>
        </w:tc>
        <w:tc>
          <w:tcPr>
            <w:tcW w:w="0" w:type="auto"/>
          </w:tcPr>
          <w:p w:rsidR="001F6FE4" w:rsidRPr="005960E9" w:rsidRDefault="005960E9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1/1,0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65/64,4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2/2,0</w:t>
            </w:r>
          </w:p>
        </w:tc>
      </w:tr>
      <w:tr w:rsidR="001F6FE4" w:rsidTr="001F6FE4"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8/14,3</w:t>
            </w:r>
          </w:p>
        </w:tc>
        <w:tc>
          <w:tcPr>
            <w:tcW w:w="0" w:type="auto"/>
          </w:tcPr>
          <w:p w:rsidR="001F6FE4" w:rsidRPr="005960E9" w:rsidRDefault="005960E9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44/78,6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4/7,1</w:t>
            </w:r>
          </w:p>
        </w:tc>
      </w:tr>
      <w:tr w:rsidR="001F6FE4" w:rsidTr="001F6FE4"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4/6,0</w:t>
            </w:r>
          </w:p>
        </w:tc>
        <w:tc>
          <w:tcPr>
            <w:tcW w:w="0" w:type="auto"/>
          </w:tcPr>
          <w:p w:rsidR="001F6FE4" w:rsidRPr="005960E9" w:rsidRDefault="005960E9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42/62,7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21/31,4</w:t>
            </w:r>
          </w:p>
        </w:tc>
      </w:tr>
      <w:tr w:rsidR="001F6FE4" w:rsidTr="001F6FE4">
        <w:tc>
          <w:tcPr>
            <w:tcW w:w="0" w:type="auto"/>
          </w:tcPr>
          <w:p w:rsidR="001F6FE4" w:rsidRDefault="001F6FE4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A43AD5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55/20,3</w:t>
            </w:r>
          </w:p>
        </w:tc>
        <w:tc>
          <w:tcPr>
            <w:tcW w:w="0" w:type="auto"/>
          </w:tcPr>
          <w:p w:rsidR="001F6FE4" w:rsidRPr="005960E9" w:rsidRDefault="005960E9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960E9">
              <w:rPr>
                <w:rFonts w:ascii="Times New Roman" w:hAnsi="Times New Roman" w:cs="Times New Roman"/>
                <w:bCs/>
                <w:color w:val="FF0000"/>
              </w:rPr>
              <w:t>2/0,7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185/68,3</w:t>
            </w:r>
          </w:p>
        </w:tc>
        <w:tc>
          <w:tcPr>
            <w:tcW w:w="0" w:type="auto"/>
          </w:tcPr>
          <w:p w:rsidR="001F6FE4" w:rsidRPr="00553192" w:rsidRDefault="001F6FE4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31/11,4</w:t>
            </w:r>
          </w:p>
        </w:tc>
      </w:tr>
    </w:tbl>
    <w:p w:rsidR="00263180" w:rsidRDefault="00263180" w:rsidP="002631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3180" w:rsidRDefault="00263180" w:rsidP="002631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762CAA" w:rsidRDefault="00263180" w:rsidP="002631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1E055B" w:rsidRDefault="001E055B" w:rsidP="00263180">
      <w:pPr>
        <w:spacing w:after="0"/>
        <w:jc w:val="center"/>
        <w:rPr>
          <w:rFonts w:ascii="Times New Roman" w:hAnsi="Times New Roman" w:cs="Times New Roman"/>
          <w:b/>
        </w:rPr>
      </w:pPr>
      <w:r w:rsidRPr="001E05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59773" cy="2422477"/>
            <wp:effectExtent l="19050" t="0" r="12227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6153" w:rsidRDefault="007A6153" w:rsidP="00263180">
      <w:pPr>
        <w:spacing w:after="0"/>
        <w:jc w:val="center"/>
        <w:rPr>
          <w:rFonts w:ascii="Times New Roman" w:hAnsi="Times New Roman" w:cs="Times New Roman"/>
          <w:b/>
        </w:rPr>
      </w:pPr>
    </w:p>
    <w:p w:rsidR="007A6153" w:rsidRPr="00963D19" w:rsidRDefault="007A6153" w:rsidP="007A615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ВПР </w:t>
      </w: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отметок по журналу</w:t>
      </w:r>
      <w:proofErr w:type="gramStart"/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(%)</w:t>
      </w:r>
      <w:proofErr w:type="gramEnd"/>
    </w:p>
    <w:p w:rsidR="007A6153" w:rsidRDefault="007A6153" w:rsidP="007A615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A6153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283106" cy="2810642"/>
            <wp:effectExtent l="19050" t="0" r="12794" b="875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6153" w:rsidRDefault="007A6153" w:rsidP="00263180">
      <w:pPr>
        <w:spacing w:after="0"/>
        <w:jc w:val="center"/>
        <w:rPr>
          <w:rFonts w:ascii="Times New Roman" w:hAnsi="Times New Roman" w:cs="Times New Roman"/>
          <w:b/>
        </w:rPr>
      </w:pPr>
    </w:p>
    <w:p w:rsidR="007A6153" w:rsidRDefault="00A43AD5" w:rsidP="00263180">
      <w:pPr>
        <w:spacing w:after="0"/>
        <w:jc w:val="center"/>
        <w:rPr>
          <w:rFonts w:ascii="Times New Roman" w:hAnsi="Times New Roman" w:cs="Times New Roman"/>
          <w:b/>
        </w:rPr>
      </w:pPr>
      <w:r w:rsidRPr="00A43AD5">
        <w:rPr>
          <w:rFonts w:ascii="Times New Roman" w:hAnsi="Times New Roman" w:cs="Times New Roman"/>
          <w:b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6153" w:rsidRDefault="007A6153" w:rsidP="00263180">
      <w:pPr>
        <w:spacing w:after="0"/>
        <w:jc w:val="center"/>
        <w:rPr>
          <w:rFonts w:ascii="Times New Roman" w:hAnsi="Times New Roman" w:cs="Times New Roman"/>
          <w:b/>
        </w:rPr>
        <w:sectPr w:rsidR="007A6153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44BA9" w:rsidRDefault="00344BA9" w:rsidP="0034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 5</w:t>
      </w:r>
      <w:r w:rsidRPr="00783E3F">
        <w:rPr>
          <w:rFonts w:ascii="Times New Roman" w:hAnsi="Times New Roman" w:cs="Times New Roman"/>
          <w:b/>
          <w:sz w:val="24"/>
          <w:szCs w:val="24"/>
        </w:rPr>
        <w:t xml:space="preserve"> класс 2019г.</w:t>
      </w:r>
    </w:p>
    <w:tbl>
      <w:tblPr>
        <w:tblStyle w:val="a3"/>
        <w:tblW w:w="0" w:type="auto"/>
        <w:tblLook w:val="04A0"/>
      </w:tblPr>
      <w:tblGrid>
        <w:gridCol w:w="2579"/>
        <w:gridCol w:w="968"/>
        <w:gridCol w:w="845"/>
        <w:gridCol w:w="870"/>
        <w:gridCol w:w="738"/>
        <w:gridCol w:w="644"/>
        <w:gridCol w:w="1153"/>
        <w:gridCol w:w="1462"/>
        <w:gridCol w:w="1139"/>
      </w:tblGrid>
      <w:tr w:rsidR="00DC53F3" w:rsidTr="00820040">
        <w:tc>
          <w:tcPr>
            <w:tcW w:w="0" w:type="auto"/>
            <w:vMerge w:val="restart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6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DC53F3" w:rsidTr="00DC53F3">
        <w:tc>
          <w:tcPr>
            <w:tcW w:w="0" w:type="auto"/>
            <w:vMerge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</w:tcPr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DC53F3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DC53F3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DC53F3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DC53F3" w:rsidRPr="008F0C4A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DC53F3" w:rsidTr="00DC53F3"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21/44,7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24/51,1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2/4,3</w:t>
            </w:r>
          </w:p>
        </w:tc>
      </w:tr>
      <w:tr w:rsidR="00DC53F3" w:rsidTr="00DC53F3"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11/10,9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79/78,2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11/10,9</w:t>
            </w:r>
          </w:p>
        </w:tc>
      </w:tr>
      <w:tr w:rsidR="00DC53F3" w:rsidTr="00DC53F3"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9/15,8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44/77,2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4/7,0</w:t>
            </w:r>
          </w:p>
        </w:tc>
      </w:tr>
      <w:tr w:rsidR="00DC53F3" w:rsidTr="00DC53F3"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4,4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DC53F3" w:rsidRPr="00553192" w:rsidRDefault="00DC53F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25/36,8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42/61,8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1/1,5</w:t>
            </w:r>
          </w:p>
        </w:tc>
      </w:tr>
      <w:tr w:rsidR="00DC53F3" w:rsidTr="00DC53F3">
        <w:tc>
          <w:tcPr>
            <w:tcW w:w="0" w:type="auto"/>
          </w:tcPr>
          <w:p w:rsidR="00DC53F3" w:rsidRDefault="00DC53F3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DC53F3" w:rsidRPr="00553192" w:rsidRDefault="00B47D8F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DC53F3" w:rsidRPr="00553192" w:rsidRDefault="0094057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66/24,2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189/69,2</w:t>
            </w:r>
          </w:p>
        </w:tc>
        <w:tc>
          <w:tcPr>
            <w:tcW w:w="0" w:type="auto"/>
          </w:tcPr>
          <w:p w:rsidR="00DC53F3" w:rsidRPr="00553192" w:rsidRDefault="00265507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18/6,59</w:t>
            </w:r>
          </w:p>
        </w:tc>
      </w:tr>
    </w:tbl>
    <w:p w:rsidR="00963D19" w:rsidRDefault="00963D19" w:rsidP="00963D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63D19" w:rsidRDefault="007A6153" w:rsidP="00963D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Соответствие</w:t>
      </w:r>
      <w:r w:rsid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средней оценки </w:t>
      </w:r>
      <w:r w:rsidR="00963D19"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963D19" w:rsidRDefault="007F3667" w:rsidP="00963D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="00963D19" w:rsidRPr="00553192">
        <w:rPr>
          <w:rFonts w:ascii="Times New Roman" w:hAnsi="Times New Roman" w:cs="Times New Roman"/>
          <w:b/>
        </w:rPr>
        <w:t xml:space="preserve"> по журналу</w:t>
      </w:r>
    </w:p>
    <w:p w:rsidR="005F49B3" w:rsidRDefault="00963D1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59773" cy="2422477"/>
            <wp:effectExtent l="19050" t="0" r="12227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6153" w:rsidRPr="00963D19" w:rsidRDefault="007A6153" w:rsidP="007A615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Гистограмма соответствия отметок за выполненную работу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ВПР </w:t>
      </w:r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отметок по журналу</w:t>
      </w:r>
      <w:proofErr w:type="gramStart"/>
      <w:r w:rsidRPr="0096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(%)</w:t>
      </w:r>
      <w:proofErr w:type="gramEnd"/>
    </w:p>
    <w:p w:rsidR="007F3667" w:rsidRDefault="00F40E3B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3106" cy="2810642"/>
            <wp:effectExtent l="19050" t="0" r="12794" b="875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6AF9" w:rsidRDefault="00026AF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8F" w:rsidRDefault="00B47D8F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47D8F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47D8F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37D2" w:rsidRDefault="00B237D2" w:rsidP="00B2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5</w:t>
      </w:r>
      <w:r w:rsidRPr="00783E3F">
        <w:rPr>
          <w:rFonts w:ascii="Times New Roman" w:hAnsi="Times New Roman" w:cs="Times New Roman"/>
          <w:b/>
          <w:sz w:val="24"/>
          <w:szCs w:val="24"/>
        </w:rPr>
        <w:t xml:space="preserve"> класс 2019г.</w:t>
      </w:r>
    </w:p>
    <w:tbl>
      <w:tblPr>
        <w:tblStyle w:val="a3"/>
        <w:tblW w:w="0" w:type="auto"/>
        <w:tblLook w:val="04A0"/>
      </w:tblPr>
      <w:tblGrid>
        <w:gridCol w:w="1792"/>
        <w:gridCol w:w="845"/>
        <w:gridCol w:w="738"/>
        <w:gridCol w:w="756"/>
        <w:gridCol w:w="738"/>
        <w:gridCol w:w="644"/>
        <w:gridCol w:w="1153"/>
        <w:gridCol w:w="1153"/>
        <w:gridCol w:w="1462"/>
        <w:gridCol w:w="1139"/>
      </w:tblGrid>
      <w:tr w:rsidR="00B237D2" w:rsidTr="00820040">
        <w:tc>
          <w:tcPr>
            <w:tcW w:w="0" w:type="auto"/>
            <w:vMerge w:val="restart"/>
          </w:tcPr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7"/>
          </w:tcPr>
          <w:p w:rsidR="00B237D2" w:rsidRPr="00553192" w:rsidRDefault="00B237D2" w:rsidP="00B237D2">
            <w:pPr>
              <w:tabs>
                <w:tab w:val="left" w:pos="98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B237D2" w:rsidTr="00B237D2">
        <w:tc>
          <w:tcPr>
            <w:tcW w:w="0" w:type="auto"/>
            <w:vMerge/>
          </w:tcPr>
          <w:p w:rsidR="00B237D2" w:rsidRPr="0055319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B237D2" w:rsidRPr="0055319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</w:tcPr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B237D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B237D2" w:rsidRPr="00DD654D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Понизили</w:t>
            </w:r>
          </w:p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на 2 бал.</w:t>
            </w:r>
          </w:p>
        </w:tc>
        <w:tc>
          <w:tcPr>
            <w:tcW w:w="0" w:type="auto"/>
          </w:tcPr>
          <w:p w:rsidR="00B237D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B237D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B237D2" w:rsidRPr="008F0C4A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B237D2" w:rsidTr="00B237D2">
        <w:tc>
          <w:tcPr>
            <w:tcW w:w="0" w:type="auto"/>
          </w:tcPr>
          <w:p w:rsidR="00B237D2" w:rsidRPr="00553192" w:rsidRDefault="00B237D2" w:rsidP="00B237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17/37</w:t>
            </w:r>
          </w:p>
        </w:tc>
        <w:tc>
          <w:tcPr>
            <w:tcW w:w="0" w:type="auto"/>
          </w:tcPr>
          <w:p w:rsidR="00B237D2" w:rsidRPr="00DD654D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2/4,3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27/58,7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2/4,3</w:t>
            </w:r>
          </w:p>
        </w:tc>
      </w:tr>
      <w:tr w:rsidR="00B237D2" w:rsidTr="00B237D2">
        <w:tc>
          <w:tcPr>
            <w:tcW w:w="0" w:type="auto"/>
          </w:tcPr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28/28,3</w:t>
            </w:r>
          </w:p>
        </w:tc>
        <w:tc>
          <w:tcPr>
            <w:tcW w:w="0" w:type="auto"/>
          </w:tcPr>
          <w:p w:rsidR="00B237D2" w:rsidRPr="00DD654D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4/4,1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67/67,7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4/4,1</w:t>
            </w:r>
          </w:p>
        </w:tc>
      </w:tr>
      <w:tr w:rsidR="00B237D2" w:rsidTr="00B237D2">
        <w:tc>
          <w:tcPr>
            <w:tcW w:w="0" w:type="auto"/>
          </w:tcPr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14/24,5</w:t>
            </w:r>
          </w:p>
        </w:tc>
        <w:tc>
          <w:tcPr>
            <w:tcW w:w="0" w:type="auto"/>
          </w:tcPr>
          <w:p w:rsidR="00B237D2" w:rsidRPr="00DD654D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43/75,5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237D2" w:rsidTr="00B237D2">
        <w:tc>
          <w:tcPr>
            <w:tcW w:w="0" w:type="auto"/>
          </w:tcPr>
          <w:p w:rsidR="00B237D2" w:rsidRPr="00553192" w:rsidRDefault="00B237D2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14/20</w:t>
            </w:r>
          </w:p>
        </w:tc>
        <w:tc>
          <w:tcPr>
            <w:tcW w:w="0" w:type="auto"/>
          </w:tcPr>
          <w:p w:rsidR="00B237D2" w:rsidRPr="00DD654D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65/92,5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1/1,4</w:t>
            </w:r>
          </w:p>
        </w:tc>
      </w:tr>
      <w:tr w:rsidR="00B237D2" w:rsidTr="00B237D2">
        <w:tc>
          <w:tcPr>
            <w:tcW w:w="0" w:type="auto"/>
          </w:tcPr>
          <w:p w:rsidR="00B237D2" w:rsidRDefault="00B237D2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B237D2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73/26,8</w:t>
            </w:r>
          </w:p>
        </w:tc>
        <w:tc>
          <w:tcPr>
            <w:tcW w:w="0" w:type="auto"/>
          </w:tcPr>
          <w:p w:rsidR="00B237D2" w:rsidRPr="00DD654D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D654D">
              <w:rPr>
                <w:rFonts w:ascii="Times New Roman" w:hAnsi="Times New Roman" w:cs="Times New Roman"/>
                <w:bCs/>
                <w:color w:val="FF0000"/>
              </w:rPr>
              <w:t>6</w:t>
            </w:r>
            <w:r w:rsidR="00DD654D" w:rsidRPr="00DD654D">
              <w:rPr>
                <w:rFonts w:ascii="Times New Roman" w:hAnsi="Times New Roman" w:cs="Times New Roman"/>
                <w:bCs/>
                <w:color w:val="FF0000"/>
              </w:rPr>
              <w:t>/2,2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192/70,6</w:t>
            </w:r>
          </w:p>
        </w:tc>
        <w:tc>
          <w:tcPr>
            <w:tcW w:w="0" w:type="auto"/>
          </w:tcPr>
          <w:p w:rsidR="00B237D2" w:rsidRPr="00553192" w:rsidRDefault="00BC034B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7/3,6</w:t>
            </w:r>
          </w:p>
        </w:tc>
      </w:tr>
    </w:tbl>
    <w:p w:rsidR="00B237D2" w:rsidRDefault="00B237D2" w:rsidP="00B237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37D2" w:rsidRDefault="00B237D2" w:rsidP="00B237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B237D2" w:rsidRDefault="00B237D2" w:rsidP="00B237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130BD5" w:rsidRDefault="00130BD5" w:rsidP="00B237D2">
      <w:pPr>
        <w:spacing w:after="0"/>
        <w:jc w:val="center"/>
        <w:rPr>
          <w:rFonts w:ascii="Times New Roman" w:hAnsi="Times New Roman" w:cs="Times New Roman"/>
          <w:b/>
        </w:rPr>
      </w:pPr>
      <w:r w:rsidRPr="00130BD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68705" cy="2033516"/>
            <wp:effectExtent l="19050" t="0" r="12795" b="4834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0BD5" w:rsidRDefault="00130BD5" w:rsidP="00130B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0BD5" w:rsidRDefault="00130BD5" w:rsidP="00130B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130BD5" w:rsidRDefault="00130BD5" w:rsidP="00130B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130BD5" w:rsidRDefault="00130BD5" w:rsidP="00130BD5">
      <w:pPr>
        <w:spacing w:after="0"/>
        <w:jc w:val="center"/>
        <w:rPr>
          <w:rFonts w:ascii="Times New Roman" w:hAnsi="Times New Roman" w:cs="Times New Roman"/>
          <w:b/>
        </w:rPr>
      </w:pPr>
    </w:p>
    <w:p w:rsidR="00026AF9" w:rsidRDefault="00130BD5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3106" cy="2810642"/>
            <wp:effectExtent l="19050" t="0" r="12794" b="8758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0A85" w:rsidRDefault="003D0A85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A8" w:rsidRDefault="005A78A8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A78A8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A78A8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0040" w:rsidRDefault="00820040" w:rsidP="0082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6 класс 2019г.</w:t>
      </w:r>
    </w:p>
    <w:tbl>
      <w:tblPr>
        <w:tblStyle w:val="a3"/>
        <w:tblW w:w="0" w:type="auto"/>
        <w:tblLook w:val="04A0"/>
      </w:tblPr>
      <w:tblGrid>
        <w:gridCol w:w="2579"/>
        <w:gridCol w:w="968"/>
        <w:gridCol w:w="845"/>
        <w:gridCol w:w="870"/>
        <w:gridCol w:w="738"/>
        <w:gridCol w:w="644"/>
        <w:gridCol w:w="1153"/>
        <w:gridCol w:w="1462"/>
        <w:gridCol w:w="1139"/>
      </w:tblGrid>
      <w:tr w:rsidR="00820040" w:rsidTr="00820040">
        <w:tc>
          <w:tcPr>
            <w:tcW w:w="0" w:type="auto"/>
            <w:vMerge w:val="restart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6"/>
          </w:tcPr>
          <w:p w:rsidR="00820040" w:rsidRPr="00553192" w:rsidRDefault="00820040" w:rsidP="00820040">
            <w:pPr>
              <w:tabs>
                <w:tab w:val="left" w:pos="98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820040" w:rsidTr="00820040">
        <w:tc>
          <w:tcPr>
            <w:tcW w:w="0" w:type="auto"/>
            <w:vMerge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</w:tcPr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820040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820040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820040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820040" w:rsidRPr="008F0C4A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820040" w:rsidTr="00820040">
        <w:tc>
          <w:tcPr>
            <w:tcW w:w="0" w:type="auto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32/100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820040" w:rsidTr="00820040">
        <w:tc>
          <w:tcPr>
            <w:tcW w:w="0" w:type="auto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8/11,1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18/25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6/8,3</w:t>
            </w:r>
          </w:p>
        </w:tc>
      </w:tr>
      <w:tr w:rsidR="00820040" w:rsidTr="00820040">
        <w:tc>
          <w:tcPr>
            <w:tcW w:w="0" w:type="auto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3,3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16/22,2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56/77,8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820040" w:rsidTr="00820040">
        <w:tc>
          <w:tcPr>
            <w:tcW w:w="0" w:type="auto"/>
          </w:tcPr>
          <w:p w:rsidR="00820040" w:rsidRPr="00553192" w:rsidRDefault="00820040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22/32,4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41/60,3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5/7,4</w:t>
            </w:r>
          </w:p>
        </w:tc>
      </w:tr>
      <w:tr w:rsidR="00820040" w:rsidTr="00820040">
        <w:tc>
          <w:tcPr>
            <w:tcW w:w="0" w:type="auto"/>
          </w:tcPr>
          <w:p w:rsidR="00820040" w:rsidRDefault="00820040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5A78A8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46/18,9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187/76,6</w:t>
            </w:r>
          </w:p>
        </w:tc>
        <w:tc>
          <w:tcPr>
            <w:tcW w:w="0" w:type="auto"/>
          </w:tcPr>
          <w:p w:rsidR="00820040" w:rsidRPr="00553192" w:rsidRDefault="00201C09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11/4,5</w:t>
            </w:r>
          </w:p>
        </w:tc>
      </w:tr>
    </w:tbl>
    <w:p w:rsidR="00820040" w:rsidRDefault="00820040" w:rsidP="00820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40" w:rsidRDefault="00820040" w:rsidP="008200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820040" w:rsidRDefault="00820040" w:rsidP="008200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820040" w:rsidRDefault="00820040" w:rsidP="00820040">
      <w:pPr>
        <w:spacing w:after="0"/>
        <w:jc w:val="center"/>
        <w:rPr>
          <w:rFonts w:ascii="Times New Roman" w:hAnsi="Times New Roman" w:cs="Times New Roman"/>
          <w:b/>
        </w:rPr>
      </w:pPr>
      <w:r w:rsidRPr="0082004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68705" cy="2033516"/>
            <wp:effectExtent l="19050" t="0" r="12795" b="4834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F2285" w:rsidRDefault="007F2285" w:rsidP="008200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20040" w:rsidRDefault="00820040" w:rsidP="008200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820040" w:rsidRDefault="00820040" w:rsidP="008200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820040" w:rsidRDefault="00820040" w:rsidP="0082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3106" cy="2810642"/>
            <wp:effectExtent l="19050" t="0" r="12794" b="8758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01C09" w:rsidRDefault="00201C09" w:rsidP="00820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40" w:rsidRDefault="005A78A8" w:rsidP="0082004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20040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5A78A8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D0A85" w:rsidRDefault="00201C0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105DEA">
        <w:rPr>
          <w:rFonts w:ascii="Times New Roman" w:hAnsi="Times New Roman" w:cs="Times New Roman"/>
          <w:b/>
          <w:sz w:val="24"/>
          <w:szCs w:val="24"/>
        </w:rPr>
        <w:t>ИОЛОГИЯ 6 класс 2019г.</w:t>
      </w:r>
    </w:p>
    <w:p w:rsidR="00820040" w:rsidRDefault="00820040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79"/>
        <w:gridCol w:w="968"/>
        <w:gridCol w:w="845"/>
        <w:gridCol w:w="870"/>
        <w:gridCol w:w="738"/>
        <w:gridCol w:w="644"/>
        <w:gridCol w:w="1153"/>
        <w:gridCol w:w="1462"/>
        <w:gridCol w:w="1139"/>
      </w:tblGrid>
      <w:tr w:rsidR="00105DEA" w:rsidTr="00820040">
        <w:tc>
          <w:tcPr>
            <w:tcW w:w="0" w:type="auto"/>
            <w:vMerge w:val="restart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6"/>
          </w:tcPr>
          <w:p w:rsidR="00105DEA" w:rsidRPr="00553192" w:rsidRDefault="00105DEA" w:rsidP="00820040">
            <w:pPr>
              <w:tabs>
                <w:tab w:val="left" w:pos="98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105DEA" w:rsidTr="00820040">
        <w:tc>
          <w:tcPr>
            <w:tcW w:w="0" w:type="auto"/>
            <w:vMerge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</w:tcPr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105DE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105DE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105DE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105DEA" w:rsidRPr="008F0C4A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105DEA" w:rsidTr="00820040"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11/31,4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21/60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3/8,6</w:t>
            </w:r>
          </w:p>
        </w:tc>
      </w:tr>
      <w:tr w:rsidR="00105DEA" w:rsidTr="00820040"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4,4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8/11,4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55/78,6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7/10</w:t>
            </w:r>
          </w:p>
        </w:tc>
      </w:tr>
      <w:tr w:rsidR="00105DEA" w:rsidTr="00820040"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7/9,7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61/84,7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4/5,6</w:t>
            </w:r>
          </w:p>
        </w:tc>
      </w:tr>
      <w:tr w:rsidR="00105DEA" w:rsidTr="00820040"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23/33,3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39/56,5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7/10,2</w:t>
            </w:r>
          </w:p>
        </w:tc>
      </w:tr>
      <w:tr w:rsidR="00105DEA" w:rsidTr="00820040">
        <w:tc>
          <w:tcPr>
            <w:tcW w:w="0" w:type="auto"/>
          </w:tcPr>
          <w:p w:rsidR="00105DEA" w:rsidRDefault="00105DEA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105DEA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276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49/19,9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176/71,5</w:t>
            </w:r>
          </w:p>
        </w:tc>
        <w:tc>
          <w:tcPr>
            <w:tcW w:w="0" w:type="auto"/>
          </w:tcPr>
          <w:p w:rsidR="00105DEA" w:rsidRPr="00553192" w:rsidRDefault="00105DEA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21/8,5</w:t>
            </w:r>
          </w:p>
        </w:tc>
      </w:tr>
    </w:tbl>
    <w:p w:rsidR="00105DEA" w:rsidRDefault="00105DEA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EA" w:rsidRDefault="00105DEA" w:rsidP="00105D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105DEA" w:rsidRDefault="00105DEA" w:rsidP="00105D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105DEA" w:rsidRDefault="00105DEA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8705" cy="2033516"/>
            <wp:effectExtent l="19050" t="0" r="12795" b="4834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5DEA" w:rsidRDefault="00105DEA" w:rsidP="00105D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105DEA" w:rsidRDefault="00105DEA" w:rsidP="00105D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105DEA" w:rsidRDefault="00105DEA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3106" cy="2810642"/>
            <wp:effectExtent l="19050" t="0" r="12794" b="8758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C6A29" w:rsidRDefault="003C6A29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8D" w:rsidRDefault="0074368D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4368D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4368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C6A29" w:rsidRDefault="002D3B13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6 класс 2019г.</w:t>
      </w:r>
    </w:p>
    <w:tbl>
      <w:tblPr>
        <w:tblStyle w:val="a3"/>
        <w:tblW w:w="0" w:type="auto"/>
        <w:tblLook w:val="04A0"/>
      </w:tblPr>
      <w:tblGrid>
        <w:gridCol w:w="2579"/>
        <w:gridCol w:w="968"/>
        <w:gridCol w:w="845"/>
        <w:gridCol w:w="870"/>
        <w:gridCol w:w="738"/>
        <w:gridCol w:w="644"/>
        <w:gridCol w:w="1153"/>
        <w:gridCol w:w="1462"/>
        <w:gridCol w:w="1139"/>
      </w:tblGrid>
      <w:tr w:rsidR="002D3B13" w:rsidTr="00820040">
        <w:tc>
          <w:tcPr>
            <w:tcW w:w="0" w:type="auto"/>
            <w:vMerge w:val="restart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2017-2018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  <w:tc>
          <w:tcPr>
            <w:tcW w:w="0" w:type="auto"/>
            <w:gridSpan w:val="6"/>
          </w:tcPr>
          <w:p w:rsidR="002D3B13" w:rsidRPr="00553192" w:rsidRDefault="002D3B13" w:rsidP="00820040">
            <w:pPr>
              <w:tabs>
                <w:tab w:val="left" w:pos="98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3192">
              <w:rPr>
                <w:rFonts w:ascii="Times New Roman" w:hAnsi="Times New Roman" w:cs="Times New Roman"/>
                <w:bCs/>
                <w:color w:val="000000"/>
              </w:rPr>
              <w:t xml:space="preserve">2018-2019 </w:t>
            </w:r>
            <w:proofErr w:type="spell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 w:rsidRPr="00553192"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53192">
              <w:rPr>
                <w:rFonts w:ascii="Times New Roman" w:hAnsi="Times New Roman" w:cs="Times New Roman"/>
                <w:bCs/>
                <w:color w:val="000000"/>
              </w:rPr>
              <w:t>од</w:t>
            </w:r>
            <w:proofErr w:type="spellEnd"/>
          </w:p>
        </w:tc>
      </w:tr>
      <w:tr w:rsidR="002D3B13" w:rsidTr="00820040">
        <w:tc>
          <w:tcPr>
            <w:tcW w:w="0" w:type="auto"/>
            <w:vMerge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0" w:type="auto"/>
          </w:tcPr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Сред.</w:t>
            </w:r>
          </w:p>
        </w:tc>
        <w:tc>
          <w:tcPr>
            <w:tcW w:w="0" w:type="auto"/>
          </w:tcPr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ВПР</w:t>
            </w:r>
          </w:p>
        </w:tc>
        <w:tc>
          <w:tcPr>
            <w:tcW w:w="0" w:type="auto"/>
          </w:tcPr>
          <w:p w:rsidR="002D3B13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Понизили</w:t>
            </w:r>
          </w:p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2D3B13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Подтвердили</w:t>
            </w:r>
          </w:p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  <w:tc>
          <w:tcPr>
            <w:tcW w:w="0" w:type="auto"/>
          </w:tcPr>
          <w:p w:rsidR="002D3B13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0C4A">
              <w:rPr>
                <w:rFonts w:ascii="Times New Roman" w:hAnsi="Times New Roman" w:cs="Times New Roman"/>
                <w:bCs/>
                <w:color w:val="000000"/>
              </w:rPr>
              <w:t>повысили</w:t>
            </w:r>
          </w:p>
          <w:p w:rsidR="002D3B13" w:rsidRPr="008F0C4A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Чел/%</w:t>
            </w:r>
          </w:p>
        </w:tc>
      </w:tr>
      <w:tr w:rsidR="002D3B13" w:rsidTr="00820040"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3/9,1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27/81,9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3/9,1</w:t>
            </w:r>
          </w:p>
        </w:tc>
      </w:tr>
      <w:tr w:rsidR="002D3B13" w:rsidTr="00820040"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11/15,7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57/81,4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2/2,9</w:t>
            </w:r>
          </w:p>
        </w:tc>
      </w:tr>
      <w:tr w:rsidR="002D3B13" w:rsidTr="00820040"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4,4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E3E61">
              <w:rPr>
                <w:rFonts w:ascii="Times New Roman" w:hAnsi="Times New Roman" w:cs="Times New Roman"/>
                <w:bCs/>
                <w:color w:val="000000"/>
              </w:rPr>
              <w:t>4,</w:t>
            </w:r>
            <w:r w:rsidR="00763497" w:rsidRPr="008E3E6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8/11,7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54/76,1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9/12,7</w:t>
            </w:r>
          </w:p>
        </w:tc>
      </w:tr>
      <w:tr w:rsidR="002D3B13" w:rsidTr="00820040"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2D3B13" w:rsidRPr="00553192" w:rsidRDefault="002D3B13" w:rsidP="007858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 4,2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65/91,5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3/  4,2</w:t>
            </w:r>
          </w:p>
        </w:tc>
      </w:tr>
      <w:tr w:rsidR="002D3B13" w:rsidTr="00820040">
        <w:tc>
          <w:tcPr>
            <w:tcW w:w="0" w:type="auto"/>
          </w:tcPr>
          <w:p w:rsidR="002D3B13" w:rsidRDefault="002D3B13" w:rsidP="0082004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0" w:type="auto"/>
          </w:tcPr>
          <w:p w:rsidR="002D3B13" w:rsidRPr="00553192" w:rsidRDefault="0074368D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245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0" w:type="auto"/>
          </w:tcPr>
          <w:p w:rsidR="002D3B13" w:rsidRPr="00553192" w:rsidRDefault="004A1A71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25/10,2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203/82,9</w:t>
            </w:r>
          </w:p>
        </w:tc>
        <w:tc>
          <w:tcPr>
            <w:tcW w:w="0" w:type="auto"/>
          </w:tcPr>
          <w:p w:rsidR="002D3B13" w:rsidRPr="00553192" w:rsidRDefault="002D3B13" w:rsidP="008200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17/7</w:t>
            </w:r>
          </w:p>
        </w:tc>
      </w:tr>
    </w:tbl>
    <w:p w:rsidR="002D3B13" w:rsidRDefault="002D3B13" w:rsidP="002D3B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3B13" w:rsidRDefault="002D3B13" w:rsidP="002D3B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2D3B13" w:rsidRDefault="002D3B13" w:rsidP="002D3B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2D3B13" w:rsidRDefault="002D3B13" w:rsidP="00783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8705" cy="2033516"/>
            <wp:effectExtent l="19050" t="0" r="12795" b="4834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D3B13" w:rsidRDefault="002D3B13" w:rsidP="002D3B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Соответствие средней оценки </w:t>
      </w:r>
      <w:r w:rsidRPr="00553192">
        <w:rPr>
          <w:rFonts w:ascii="Times New Roman" w:hAnsi="Times New Roman" w:cs="Times New Roman"/>
          <w:b/>
        </w:rPr>
        <w:t>за выполненную работу ВПР</w:t>
      </w:r>
    </w:p>
    <w:p w:rsidR="002D3B13" w:rsidRDefault="002D3B13" w:rsidP="002D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средней успеваемости</w:t>
      </w:r>
      <w:r w:rsidRPr="00553192">
        <w:rPr>
          <w:rFonts w:ascii="Times New Roman" w:hAnsi="Times New Roman" w:cs="Times New Roman"/>
          <w:b/>
        </w:rPr>
        <w:t xml:space="preserve"> по журналу</w:t>
      </w:r>
    </w:p>
    <w:p w:rsidR="002D3B13" w:rsidRDefault="002D3B13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3106" cy="2810642"/>
            <wp:effectExtent l="19050" t="0" r="12794" b="8758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4368D" w:rsidRDefault="0074368D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8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4776385" cy="3691719"/>
            <wp:effectExtent l="19050" t="0" r="24215" b="3981"/>
            <wp:docPr id="3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A4655" w:rsidRDefault="008A4655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A4655" w:rsidSect="00AE4B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5434F" w:rsidRDefault="00837572" w:rsidP="00A54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таблица </w:t>
      </w:r>
      <w:r w:rsidR="008A4655">
        <w:rPr>
          <w:rFonts w:ascii="Times New Roman" w:hAnsi="Times New Roman" w:cs="Times New Roman"/>
          <w:b/>
          <w:sz w:val="24"/>
          <w:szCs w:val="24"/>
        </w:rPr>
        <w:t xml:space="preserve">средней оценки </w:t>
      </w:r>
      <w:r w:rsidR="00A5434F">
        <w:rPr>
          <w:rFonts w:ascii="Times New Roman" w:hAnsi="Times New Roman" w:cs="Times New Roman"/>
          <w:b/>
          <w:sz w:val="24"/>
          <w:szCs w:val="24"/>
        </w:rPr>
        <w:t xml:space="preserve">за выполненную работу </w:t>
      </w:r>
      <w:r w:rsidR="008A4655">
        <w:rPr>
          <w:rFonts w:ascii="Times New Roman" w:hAnsi="Times New Roman" w:cs="Times New Roman"/>
          <w:b/>
          <w:sz w:val="24"/>
          <w:szCs w:val="24"/>
        </w:rPr>
        <w:t>ВПР</w:t>
      </w:r>
    </w:p>
    <w:p w:rsidR="008A4655" w:rsidRDefault="008A4655" w:rsidP="00A54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4765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047651">
        <w:rPr>
          <w:rFonts w:ascii="Times New Roman" w:hAnsi="Times New Roman" w:cs="Times New Roman"/>
          <w:b/>
          <w:sz w:val="24"/>
          <w:szCs w:val="24"/>
        </w:rPr>
        <w:t>последних</w:t>
      </w:r>
      <w:proofErr w:type="gramEnd"/>
      <w:r w:rsidR="00A54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651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084B22" w:rsidRDefault="00084B22" w:rsidP="00A54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6"/>
        <w:gridCol w:w="797"/>
        <w:gridCol w:w="1052"/>
        <w:gridCol w:w="1052"/>
        <w:gridCol w:w="1051"/>
        <w:gridCol w:w="1051"/>
        <w:gridCol w:w="1019"/>
        <w:gridCol w:w="1019"/>
        <w:gridCol w:w="1019"/>
        <w:gridCol w:w="1019"/>
        <w:gridCol w:w="235"/>
      </w:tblGrid>
      <w:tr w:rsidR="004B73DB" w:rsidTr="005F51D5">
        <w:trPr>
          <w:gridAfter w:val="1"/>
          <w:wAfter w:w="235" w:type="dxa"/>
          <w:trHeight w:val="253"/>
        </w:trPr>
        <w:tc>
          <w:tcPr>
            <w:tcW w:w="1106" w:type="dxa"/>
            <w:tcBorders>
              <w:top w:val="single" w:sz="4" w:space="0" w:color="auto"/>
            </w:tcBorders>
          </w:tcPr>
          <w:p w:rsidR="004B73DB" w:rsidRDefault="004B73DB" w:rsidP="00A543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73DB" w:rsidRDefault="00837572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4B73DB">
              <w:rPr>
                <w:rFonts w:ascii="Times New Roman" w:hAnsi="Times New Roman" w:cs="Times New Roman"/>
                <w:bCs/>
                <w:color w:val="000000"/>
              </w:rPr>
              <w:t>усский язык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</w:tr>
      <w:tr w:rsidR="004B73DB" w:rsidTr="004B73DB">
        <w:trPr>
          <w:gridAfter w:val="1"/>
          <w:wAfter w:w="235" w:type="dxa"/>
          <w:trHeight w:val="253"/>
        </w:trPr>
        <w:tc>
          <w:tcPr>
            <w:tcW w:w="1106" w:type="dxa"/>
            <w:tcBorders>
              <w:top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2017-18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.г</w:t>
            </w:r>
            <w:proofErr w:type="spellEnd"/>
            <w:proofErr w:type="gramEnd"/>
          </w:p>
        </w:tc>
      </w:tr>
      <w:tr w:rsidR="004B73DB" w:rsidTr="0085404B">
        <w:trPr>
          <w:trHeight w:val="205"/>
        </w:trPr>
        <w:tc>
          <w:tcPr>
            <w:tcW w:w="1106" w:type="dxa"/>
            <w:vMerge w:val="restart"/>
          </w:tcPr>
          <w:p w:rsidR="004B73DB" w:rsidRPr="00553192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№1»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4B73DB" w:rsidP="004E0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85404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85404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85121D" w:rsidP="00E977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D1525D" w:rsidP="00E977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C26603" w:rsidP="00C266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C26603" w:rsidP="00C266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504C9C" w:rsidP="00504C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504C9C" w:rsidP="00504C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504C9C" w:rsidP="00504C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Pr="0085404B" w:rsidRDefault="00504C9C" w:rsidP="00504C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0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301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18580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18580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83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18580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18580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217"/>
        </w:trPr>
        <w:tc>
          <w:tcPr>
            <w:tcW w:w="1106" w:type="dxa"/>
            <w:vMerge w:val="restart"/>
            <w:tcBorders>
              <w:right w:val="single" w:sz="4" w:space="0" w:color="auto"/>
            </w:tcBorders>
          </w:tcPr>
          <w:p w:rsidR="004B73DB" w:rsidRPr="00553192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№2»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225"/>
        </w:trPr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85850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85850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29"/>
        </w:trPr>
        <w:tc>
          <w:tcPr>
            <w:tcW w:w="1106" w:type="dxa"/>
            <w:vMerge/>
            <w:tcBorders>
              <w:right w:val="single" w:sz="4" w:space="0" w:color="auto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85850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89"/>
        </w:trPr>
        <w:tc>
          <w:tcPr>
            <w:tcW w:w="1106" w:type="dxa"/>
            <w:vMerge w:val="restart"/>
          </w:tcPr>
          <w:p w:rsidR="004B73DB" w:rsidRPr="00553192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№3»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82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83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215"/>
        </w:trPr>
        <w:tc>
          <w:tcPr>
            <w:tcW w:w="1106" w:type="dxa"/>
            <w:vMerge w:val="restart"/>
          </w:tcPr>
          <w:p w:rsidR="004B73DB" w:rsidRPr="00553192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МОУ «Ряжская СШ №4»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85121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64204E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D1525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150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64204E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D1525D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rPr>
          <w:trHeight w:val="293"/>
        </w:trPr>
        <w:tc>
          <w:tcPr>
            <w:tcW w:w="1106" w:type="dxa"/>
            <w:vMerge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64204E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64204E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DC5F34">
        <w:tc>
          <w:tcPr>
            <w:tcW w:w="1106" w:type="dxa"/>
            <w:vMerge w:val="restart"/>
            <w:vAlign w:val="center"/>
          </w:tcPr>
          <w:p w:rsidR="004B73DB" w:rsidRDefault="004B73DB" w:rsidP="00DC5F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район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73DB" w:rsidRDefault="00504C9C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c>
          <w:tcPr>
            <w:tcW w:w="1106" w:type="dxa"/>
            <w:vMerge/>
          </w:tcPr>
          <w:p w:rsidR="004B73DB" w:rsidRDefault="004B73DB" w:rsidP="004E0A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B73DB" w:rsidTr="0085404B">
        <w:tc>
          <w:tcPr>
            <w:tcW w:w="1106" w:type="dxa"/>
            <w:vMerge/>
          </w:tcPr>
          <w:p w:rsidR="004B73DB" w:rsidRDefault="004B73DB" w:rsidP="004E0A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4B73DB" w:rsidP="004E0A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E977A5" w:rsidP="00E977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C26603" w:rsidP="00C266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763497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B73DB" w:rsidRDefault="00084B22" w:rsidP="00504C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DB" w:rsidRDefault="004B73DB" w:rsidP="004E0A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A4655" w:rsidRDefault="008A4655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4F" w:rsidRDefault="00A5434F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7D" w:rsidRPr="00783E3F" w:rsidRDefault="00B0607D" w:rsidP="002D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607D" w:rsidRPr="00783E3F" w:rsidSect="00AE4B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5AD0"/>
    <w:rsid w:val="00026AF9"/>
    <w:rsid w:val="00047651"/>
    <w:rsid w:val="00082AF0"/>
    <w:rsid w:val="00084519"/>
    <w:rsid w:val="00084B22"/>
    <w:rsid w:val="000C3D51"/>
    <w:rsid w:val="000D6B1C"/>
    <w:rsid w:val="000E244A"/>
    <w:rsid w:val="00104059"/>
    <w:rsid w:val="00105DEA"/>
    <w:rsid w:val="00126067"/>
    <w:rsid w:val="00130BD5"/>
    <w:rsid w:val="0013134B"/>
    <w:rsid w:val="00162415"/>
    <w:rsid w:val="00175061"/>
    <w:rsid w:val="00185802"/>
    <w:rsid w:val="001A3235"/>
    <w:rsid w:val="001E055B"/>
    <w:rsid w:val="001F6FE4"/>
    <w:rsid w:val="00201C09"/>
    <w:rsid w:val="00230095"/>
    <w:rsid w:val="002359A4"/>
    <w:rsid w:val="0024240E"/>
    <w:rsid w:val="00263180"/>
    <w:rsid w:val="00265507"/>
    <w:rsid w:val="002D3B13"/>
    <w:rsid w:val="002E1EA1"/>
    <w:rsid w:val="002F00DF"/>
    <w:rsid w:val="00305AD0"/>
    <w:rsid w:val="0032117F"/>
    <w:rsid w:val="00331D6D"/>
    <w:rsid w:val="00344BA9"/>
    <w:rsid w:val="00384717"/>
    <w:rsid w:val="003C6A29"/>
    <w:rsid w:val="003D0A85"/>
    <w:rsid w:val="003D293A"/>
    <w:rsid w:val="003D2EB7"/>
    <w:rsid w:val="004476EF"/>
    <w:rsid w:val="004A1A71"/>
    <w:rsid w:val="004B5E7A"/>
    <w:rsid w:val="004B73DB"/>
    <w:rsid w:val="005017ED"/>
    <w:rsid w:val="00504C9C"/>
    <w:rsid w:val="00553192"/>
    <w:rsid w:val="005960E9"/>
    <w:rsid w:val="005A78A8"/>
    <w:rsid w:val="005C767F"/>
    <w:rsid w:val="005D1310"/>
    <w:rsid w:val="005E2811"/>
    <w:rsid w:val="005F49B3"/>
    <w:rsid w:val="00615743"/>
    <w:rsid w:val="00621690"/>
    <w:rsid w:val="00624C1D"/>
    <w:rsid w:val="006319A1"/>
    <w:rsid w:val="0064204E"/>
    <w:rsid w:val="00656E23"/>
    <w:rsid w:val="00683CE1"/>
    <w:rsid w:val="006C3850"/>
    <w:rsid w:val="006F5377"/>
    <w:rsid w:val="00700A20"/>
    <w:rsid w:val="00703A05"/>
    <w:rsid w:val="00710C7E"/>
    <w:rsid w:val="00711DD4"/>
    <w:rsid w:val="0074368D"/>
    <w:rsid w:val="00762CAA"/>
    <w:rsid w:val="00763497"/>
    <w:rsid w:val="00777A5E"/>
    <w:rsid w:val="00783E3F"/>
    <w:rsid w:val="00785850"/>
    <w:rsid w:val="007A6153"/>
    <w:rsid w:val="007F2285"/>
    <w:rsid w:val="007F3667"/>
    <w:rsid w:val="00820040"/>
    <w:rsid w:val="00837572"/>
    <w:rsid w:val="0084256A"/>
    <w:rsid w:val="0085121D"/>
    <w:rsid w:val="0085404B"/>
    <w:rsid w:val="00876AF6"/>
    <w:rsid w:val="008A4655"/>
    <w:rsid w:val="008C00B0"/>
    <w:rsid w:val="008C491A"/>
    <w:rsid w:val="008C555A"/>
    <w:rsid w:val="008D2EE6"/>
    <w:rsid w:val="008E3E61"/>
    <w:rsid w:val="008F0C4A"/>
    <w:rsid w:val="008F3C17"/>
    <w:rsid w:val="00940578"/>
    <w:rsid w:val="009407B8"/>
    <w:rsid w:val="009577BA"/>
    <w:rsid w:val="00963D19"/>
    <w:rsid w:val="00982205"/>
    <w:rsid w:val="00983D64"/>
    <w:rsid w:val="009A4148"/>
    <w:rsid w:val="009D3E5C"/>
    <w:rsid w:val="00A423F0"/>
    <w:rsid w:val="00A43AD5"/>
    <w:rsid w:val="00A5434F"/>
    <w:rsid w:val="00A57E9A"/>
    <w:rsid w:val="00AE4B90"/>
    <w:rsid w:val="00B057FE"/>
    <w:rsid w:val="00B0607D"/>
    <w:rsid w:val="00B0694B"/>
    <w:rsid w:val="00B237D2"/>
    <w:rsid w:val="00B2626E"/>
    <w:rsid w:val="00B262FA"/>
    <w:rsid w:val="00B47D8F"/>
    <w:rsid w:val="00B74CC1"/>
    <w:rsid w:val="00BC034B"/>
    <w:rsid w:val="00BE5706"/>
    <w:rsid w:val="00C26603"/>
    <w:rsid w:val="00CA39BC"/>
    <w:rsid w:val="00CF39C9"/>
    <w:rsid w:val="00D1525D"/>
    <w:rsid w:val="00D854C9"/>
    <w:rsid w:val="00D96C49"/>
    <w:rsid w:val="00D971F9"/>
    <w:rsid w:val="00DB13DD"/>
    <w:rsid w:val="00DC53F3"/>
    <w:rsid w:val="00DC5F34"/>
    <w:rsid w:val="00DD256C"/>
    <w:rsid w:val="00DD2FEE"/>
    <w:rsid w:val="00DD654D"/>
    <w:rsid w:val="00E04F44"/>
    <w:rsid w:val="00E238DC"/>
    <w:rsid w:val="00E3547D"/>
    <w:rsid w:val="00E977A5"/>
    <w:rsid w:val="00EA1EC9"/>
    <w:rsid w:val="00ED684C"/>
    <w:rsid w:val="00F02873"/>
    <w:rsid w:val="00F40E3B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5A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4.0999999999999996</c:v>
                </c:pt>
                <c:pt idx="3">
                  <c:v>3.1</c:v>
                </c:pt>
                <c:pt idx="4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marker val="1"/>
        <c:axId val="74131712"/>
        <c:axId val="74266496"/>
      </c:lineChart>
      <c:catAx>
        <c:axId val="74131712"/>
        <c:scaling>
          <c:orientation val="minMax"/>
        </c:scaling>
        <c:axPos val="b"/>
        <c:majorTickMark val="none"/>
        <c:tickLblPos val="nextTo"/>
        <c:crossAx val="74266496"/>
        <c:crosses val="autoZero"/>
        <c:auto val="1"/>
        <c:lblAlgn val="ctr"/>
        <c:lblOffset val="100"/>
      </c:catAx>
      <c:valAx>
        <c:axId val="74266496"/>
        <c:scaling>
          <c:orientation val="minMax"/>
        </c:scaling>
        <c:axPos val="l"/>
        <c:numFmt formatCode="General" sourceLinked="1"/>
        <c:majorTickMark val="none"/>
        <c:tickLblPos val="nextTo"/>
        <c:crossAx val="74131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3.8</c:v>
                </c:pt>
                <c:pt idx="3">
                  <c:v>4.3</c:v>
                </c:pt>
                <c:pt idx="4">
                  <c:v>3.7</c:v>
                </c:pt>
              </c:numCache>
            </c:numRef>
          </c:val>
        </c:ser>
        <c:dLbls>
          <c:showVal val="1"/>
        </c:dLbls>
        <c:marker val="1"/>
        <c:axId val="116530176"/>
        <c:axId val="116632960"/>
      </c:lineChart>
      <c:catAx>
        <c:axId val="116530176"/>
        <c:scaling>
          <c:orientation val="minMax"/>
        </c:scaling>
        <c:axPos val="b"/>
        <c:majorTickMark val="none"/>
        <c:tickLblPos val="nextTo"/>
        <c:crossAx val="116632960"/>
        <c:crosses val="autoZero"/>
        <c:auto val="1"/>
        <c:lblAlgn val="ctr"/>
        <c:lblOffset val="100"/>
      </c:catAx>
      <c:valAx>
        <c:axId val="116632960"/>
        <c:scaling>
          <c:orientation val="minMax"/>
        </c:scaling>
        <c:axPos val="l"/>
        <c:numFmt formatCode="General" sourceLinked="1"/>
        <c:majorTickMark val="none"/>
        <c:tickLblPos val="nextTo"/>
        <c:crossAx val="1165301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19.2</c:v>
                </c:pt>
                <c:pt idx="1">
                  <c:v>39.700000000000003</c:v>
                </c:pt>
                <c:pt idx="2">
                  <c:v>14.3</c:v>
                </c:pt>
                <c:pt idx="3">
                  <c:v>6</c:v>
                </c:pt>
                <c:pt idx="4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72.3</c:v>
                </c:pt>
                <c:pt idx="1">
                  <c:v>64.400000000000006</c:v>
                </c:pt>
                <c:pt idx="2">
                  <c:v>78.599999999999994</c:v>
                </c:pt>
                <c:pt idx="3">
                  <c:v>62.7</c:v>
                </c:pt>
                <c:pt idx="4">
                  <c:v>68.3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8.5</c:v>
                </c:pt>
                <c:pt idx="1">
                  <c:v>2</c:v>
                </c:pt>
                <c:pt idx="2">
                  <c:v>7.1</c:v>
                </c:pt>
                <c:pt idx="3">
                  <c:v>31.4</c:v>
                </c:pt>
                <c:pt idx="4">
                  <c:v>11.4</c:v>
                </c:pt>
              </c:numCache>
            </c:numRef>
          </c:val>
        </c:ser>
        <c:dLbls>
          <c:showVal val="1"/>
        </c:dLbls>
        <c:gapWidth val="75"/>
        <c:axId val="116828032"/>
        <c:axId val="116832896"/>
      </c:barChart>
      <c:catAx>
        <c:axId val="116828032"/>
        <c:scaling>
          <c:orientation val="minMax"/>
        </c:scaling>
        <c:axPos val="b"/>
        <c:majorTickMark val="none"/>
        <c:tickLblPos val="nextTo"/>
        <c:crossAx val="116832896"/>
        <c:crosses val="autoZero"/>
        <c:auto val="1"/>
        <c:lblAlgn val="ctr"/>
        <c:lblOffset val="100"/>
      </c:catAx>
      <c:valAx>
        <c:axId val="116832896"/>
        <c:scaling>
          <c:orientation val="minMax"/>
        </c:scaling>
        <c:axPos val="l"/>
        <c:numFmt formatCode="General" sourceLinked="1"/>
        <c:majorTickMark val="none"/>
        <c:tickLblPos val="nextTo"/>
        <c:crossAx val="116828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5-х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3.7</c:v>
                </c:pt>
                <c:pt idx="2">
                  <c:v>3.8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4.0999999999999996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shape val="box"/>
        <c:axId val="117380992"/>
        <c:axId val="117387648"/>
        <c:axId val="0"/>
      </c:bar3DChart>
      <c:catAx>
        <c:axId val="117380992"/>
        <c:scaling>
          <c:orientation val="minMax"/>
        </c:scaling>
        <c:axPos val="b"/>
        <c:majorTickMark val="none"/>
        <c:tickLblPos val="nextTo"/>
        <c:crossAx val="117387648"/>
        <c:crosses val="autoZero"/>
        <c:auto val="1"/>
        <c:lblAlgn val="ctr"/>
        <c:lblOffset val="100"/>
      </c:catAx>
      <c:valAx>
        <c:axId val="1173876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73809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3.8</c:v>
                </c:pt>
                <c:pt idx="3">
                  <c:v>4.3</c:v>
                </c:pt>
                <c:pt idx="4">
                  <c:v>3.7</c:v>
                </c:pt>
              </c:numCache>
            </c:numRef>
          </c:val>
        </c:ser>
        <c:dLbls>
          <c:showVal val="1"/>
        </c:dLbls>
        <c:marker val="1"/>
        <c:axId val="119885824"/>
        <c:axId val="119888896"/>
      </c:lineChart>
      <c:catAx>
        <c:axId val="119885824"/>
        <c:scaling>
          <c:orientation val="minMax"/>
        </c:scaling>
        <c:axPos val="b"/>
        <c:majorTickMark val="none"/>
        <c:tickLblPos val="nextTo"/>
        <c:crossAx val="119888896"/>
        <c:crosses val="autoZero"/>
        <c:auto val="1"/>
        <c:lblAlgn val="ctr"/>
        <c:lblOffset val="100"/>
      </c:catAx>
      <c:valAx>
        <c:axId val="119888896"/>
        <c:scaling>
          <c:orientation val="minMax"/>
        </c:scaling>
        <c:axPos val="l"/>
        <c:numFmt formatCode="General" sourceLinked="1"/>
        <c:majorTickMark val="none"/>
        <c:tickLblPos val="nextTo"/>
        <c:crossAx val="119885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39.700000000000003</c:v>
                </c:pt>
                <c:pt idx="2">
                  <c:v>14.3</c:v>
                </c:pt>
                <c:pt idx="3">
                  <c:v>6</c:v>
                </c:pt>
                <c:pt idx="4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72.3</c:v>
                </c:pt>
                <c:pt idx="1">
                  <c:v>64.400000000000006</c:v>
                </c:pt>
                <c:pt idx="2">
                  <c:v>78.599999999999994</c:v>
                </c:pt>
                <c:pt idx="3">
                  <c:v>62.7</c:v>
                </c:pt>
                <c:pt idx="4">
                  <c:v>68.3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8.5</c:v>
                </c:pt>
                <c:pt idx="1">
                  <c:v>2</c:v>
                </c:pt>
                <c:pt idx="2">
                  <c:v>7.1</c:v>
                </c:pt>
                <c:pt idx="3">
                  <c:v>31.4</c:v>
                </c:pt>
                <c:pt idx="4">
                  <c:v>11.4</c:v>
                </c:pt>
              </c:numCache>
            </c:numRef>
          </c:val>
        </c:ser>
        <c:dLbls>
          <c:showVal val="1"/>
        </c:dLbls>
        <c:gapWidth val="75"/>
        <c:axId val="120072064"/>
        <c:axId val="120073600"/>
      </c:barChart>
      <c:catAx>
        <c:axId val="120072064"/>
        <c:scaling>
          <c:orientation val="minMax"/>
        </c:scaling>
        <c:axPos val="b"/>
        <c:majorTickMark val="none"/>
        <c:tickLblPos val="nextTo"/>
        <c:crossAx val="120073600"/>
        <c:crosses val="autoZero"/>
        <c:auto val="1"/>
        <c:lblAlgn val="ctr"/>
        <c:lblOffset val="100"/>
      </c:catAx>
      <c:valAx>
        <c:axId val="120073600"/>
        <c:scaling>
          <c:orientation val="minMax"/>
        </c:scaling>
        <c:axPos val="l"/>
        <c:numFmt formatCode="General" sourceLinked="1"/>
        <c:majorTickMark val="none"/>
        <c:tickLblPos val="nextTo"/>
        <c:crossAx val="120072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5-х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3.5</c:v>
                </c:pt>
                <c:pt idx="2">
                  <c:v>3.9</c:v>
                </c:pt>
                <c:pt idx="3">
                  <c:v>3.6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</c:v>
                </c:pt>
                <c:pt idx="1">
                  <c:v>3.7</c:v>
                </c:pt>
                <c:pt idx="2">
                  <c:v>3.8</c:v>
                </c:pt>
                <c:pt idx="3">
                  <c:v>4.3</c:v>
                </c:pt>
                <c:pt idx="4">
                  <c:v>3.7</c:v>
                </c:pt>
              </c:numCache>
            </c:numRef>
          </c:val>
        </c:ser>
        <c:dLbls>
          <c:showVal val="1"/>
        </c:dLbls>
        <c:shape val="box"/>
        <c:axId val="120591104"/>
        <c:axId val="120592640"/>
        <c:axId val="0"/>
      </c:bar3DChart>
      <c:catAx>
        <c:axId val="120591104"/>
        <c:scaling>
          <c:orientation val="minMax"/>
        </c:scaling>
        <c:axPos val="b"/>
        <c:majorTickMark val="none"/>
        <c:tickLblPos val="nextTo"/>
        <c:crossAx val="120592640"/>
        <c:crosses val="autoZero"/>
        <c:auto val="1"/>
        <c:lblAlgn val="ctr"/>
        <c:lblOffset val="100"/>
      </c:catAx>
      <c:valAx>
        <c:axId val="120592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05911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4.2</c:v>
                </c:pt>
                <c:pt idx="2">
                  <c:v>4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marker val="1"/>
        <c:axId val="120694272"/>
        <c:axId val="120696192"/>
      </c:lineChart>
      <c:catAx>
        <c:axId val="120694272"/>
        <c:scaling>
          <c:orientation val="minMax"/>
        </c:scaling>
        <c:axPos val="b"/>
        <c:majorTickMark val="none"/>
        <c:tickLblPos val="nextTo"/>
        <c:crossAx val="120696192"/>
        <c:crosses val="autoZero"/>
        <c:auto val="1"/>
        <c:lblAlgn val="ctr"/>
        <c:lblOffset val="100"/>
      </c:catAx>
      <c:valAx>
        <c:axId val="120696192"/>
        <c:scaling>
          <c:orientation val="minMax"/>
        </c:scaling>
        <c:axPos val="l"/>
        <c:numFmt formatCode="General" sourceLinked="1"/>
        <c:majorTickMark val="none"/>
        <c:tickLblPos val="nextTo"/>
        <c:crossAx val="120694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44.7</c:v>
                </c:pt>
                <c:pt idx="1">
                  <c:v>10.9</c:v>
                </c:pt>
                <c:pt idx="2">
                  <c:v>15.8</c:v>
                </c:pt>
                <c:pt idx="3">
                  <c:v>36.800000000000004</c:v>
                </c:pt>
                <c:pt idx="4">
                  <c:v>24.2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51.1</c:v>
                </c:pt>
                <c:pt idx="1">
                  <c:v>78.2</c:v>
                </c:pt>
                <c:pt idx="2">
                  <c:v>77.2</c:v>
                </c:pt>
                <c:pt idx="3">
                  <c:v>61.8</c:v>
                </c:pt>
                <c:pt idx="4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4.3</c:v>
                </c:pt>
                <c:pt idx="1">
                  <c:v>10.9</c:v>
                </c:pt>
                <c:pt idx="2">
                  <c:v>7</c:v>
                </c:pt>
                <c:pt idx="3">
                  <c:v>1.5</c:v>
                </c:pt>
                <c:pt idx="4">
                  <c:v>6.59</c:v>
                </c:pt>
              </c:numCache>
            </c:numRef>
          </c:val>
        </c:ser>
        <c:dLbls>
          <c:showVal val="1"/>
        </c:dLbls>
        <c:gapWidth val="75"/>
        <c:axId val="120963072"/>
        <c:axId val="120965376"/>
      </c:barChart>
      <c:catAx>
        <c:axId val="120963072"/>
        <c:scaling>
          <c:orientation val="minMax"/>
        </c:scaling>
        <c:axPos val="b"/>
        <c:majorTickMark val="none"/>
        <c:tickLblPos val="nextTo"/>
        <c:crossAx val="120965376"/>
        <c:crosses val="autoZero"/>
        <c:auto val="1"/>
        <c:lblAlgn val="ctr"/>
        <c:lblOffset val="100"/>
      </c:catAx>
      <c:valAx>
        <c:axId val="120965376"/>
        <c:scaling>
          <c:orientation val="minMax"/>
        </c:scaling>
        <c:axPos val="l"/>
        <c:numFmt formatCode="General" sourceLinked="1"/>
        <c:majorTickMark val="none"/>
        <c:tickLblPos val="nextTo"/>
        <c:crossAx val="120963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5-х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4.2</c:v>
                </c:pt>
                <c:pt idx="2">
                  <c:v>4.0999999999999996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4.2</c:v>
                </c:pt>
                <c:pt idx="2">
                  <c:v>4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shape val="box"/>
        <c:axId val="126054784"/>
        <c:axId val="126056320"/>
        <c:axId val="0"/>
      </c:bar3DChart>
      <c:catAx>
        <c:axId val="126054784"/>
        <c:scaling>
          <c:orientation val="minMax"/>
        </c:scaling>
        <c:axPos val="b"/>
        <c:majorTickMark val="none"/>
        <c:tickLblPos val="nextTo"/>
        <c:crossAx val="126056320"/>
        <c:crosses val="autoZero"/>
        <c:auto val="1"/>
        <c:lblAlgn val="ctr"/>
        <c:lblOffset val="100"/>
      </c:catAx>
      <c:valAx>
        <c:axId val="1260563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60547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3.5</c:v>
                </c:pt>
                <c:pt idx="1">
                  <c:v>4.0999999999999996</c:v>
                </c:pt>
                <c:pt idx="2">
                  <c:v>4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marker val="1"/>
        <c:axId val="133343872"/>
        <c:axId val="133362816"/>
      </c:lineChart>
      <c:catAx>
        <c:axId val="133343872"/>
        <c:scaling>
          <c:orientation val="minMax"/>
        </c:scaling>
        <c:axPos val="b"/>
        <c:majorTickMark val="none"/>
        <c:tickLblPos val="nextTo"/>
        <c:crossAx val="133362816"/>
        <c:crosses val="autoZero"/>
        <c:auto val="1"/>
        <c:lblAlgn val="ctr"/>
        <c:lblOffset val="100"/>
      </c:catAx>
      <c:valAx>
        <c:axId val="133362816"/>
        <c:scaling>
          <c:orientation val="minMax"/>
        </c:scaling>
        <c:axPos val="l"/>
        <c:numFmt formatCode="General" sourceLinked="1"/>
        <c:majorTickMark val="none"/>
        <c:tickLblPos val="nextTo"/>
        <c:crossAx val="133343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8.9</c:v>
                </c:pt>
                <c:pt idx="2">
                  <c:v>2.9</c:v>
                </c:pt>
                <c:pt idx="3">
                  <c:v>17.399999999999999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84.6</c:v>
                </c:pt>
                <c:pt idx="1">
                  <c:v>81.099999999999994</c:v>
                </c:pt>
                <c:pt idx="2">
                  <c:v>68.099999999999994</c:v>
                </c:pt>
                <c:pt idx="3">
                  <c:v>72.099999999999994</c:v>
                </c:pt>
                <c:pt idx="4">
                  <c:v>76.099999999999994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11.5</c:v>
                </c:pt>
                <c:pt idx="1">
                  <c:v>10</c:v>
                </c:pt>
                <c:pt idx="2">
                  <c:v>29</c:v>
                </c:pt>
                <c:pt idx="3">
                  <c:v>10.5</c:v>
                </c:pt>
                <c:pt idx="4">
                  <c:v>14.8</c:v>
                </c:pt>
              </c:numCache>
            </c:numRef>
          </c:val>
        </c:ser>
        <c:dLbls>
          <c:showVal val="1"/>
        </c:dLbls>
        <c:gapWidth val="75"/>
        <c:axId val="75972992"/>
        <c:axId val="75974528"/>
      </c:barChart>
      <c:catAx>
        <c:axId val="75972992"/>
        <c:scaling>
          <c:orientation val="minMax"/>
        </c:scaling>
        <c:axPos val="b"/>
        <c:majorTickMark val="none"/>
        <c:tickLblPos val="nextTo"/>
        <c:crossAx val="75974528"/>
        <c:crosses val="autoZero"/>
        <c:auto val="1"/>
        <c:lblAlgn val="ctr"/>
        <c:lblOffset val="100"/>
      </c:catAx>
      <c:valAx>
        <c:axId val="75974528"/>
        <c:scaling>
          <c:orientation val="minMax"/>
        </c:scaling>
        <c:axPos val="l"/>
        <c:numFmt formatCode="General" sourceLinked="1"/>
        <c:majorTickMark val="none"/>
        <c:tickLblPos val="nextTo"/>
        <c:crossAx val="75972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28.3</c:v>
                </c:pt>
                <c:pt idx="2">
                  <c:v>24.5</c:v>
                </c:pt>
                <c:pt idx="3">
                  <c:v>20</c:v>
                </c:pt>
                <c:pt idx="4">
                  <c:v>26.8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58.7</c:v>
                </c:pt>
                <c:pt idx="1">
                  <c:v>67.7</c:v>
                </c:pt>
                <c:pt idx="2">
                  <c:v>75.5</c:v>
                </c:pt>
                <c:pt idx="3">
                  <c:v>92.5</c:v>
                </c:pt>
                <c:pt idx="4">
                  <c:v>70.599999999999994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4.3</c:v>
                </c:pt>
                <c:pt idx="1">
                  <c:v>4.0999999999999996</c:v>
                </c:pt>
                <c:pt idx="2">
                  <c:v>0</c:v>
                </c:pt>
                <c:pt idx="3">
                  <c:v>1.4</c:v>
                </c:pt>
                <c:pt idx="4">
                  <c:v>3.6</c:v>
                </c:pt>
              </c:numCache>
            </c:numRef>
          </c:val>
        </c:ser>
        <c:dLbls>
          <c:showVal val="1"/>
        </c:dLbls>
        <c:gapWidth val="75"/>
        <c:axId val="102949632"/>
        <c:axId val="102951168"/>
      </c:barChart>
      <c:catAx>
        <c:axId val="102949632"/>
        <c:scaling>
          <c:orientation val="minMax"/>
        </c:scaling>
        <c:axPos val="b"/>
        <c:majorTickMark val="none"/>
        <c:tickLblPos val="nextTo"/>
        <c:crossAx val="102951168"/>
        <c:crosses val="autoZero"/>
        <c:auto val="1"/>
        <c:lblAlgn val="ctr"/>
        <c:lblOffset val="100"/>
      </c:catAx>
      <c:valAx>
        <c:axId val="102951168"/>
        <c:scaling>
          <c:orientation val="minMax"/>
        </c:scaling>
        <c:axPos val="l"/>
        <c:numFmt formatCode="General" sourceLinked="1"/>
        <c:majorTickMark val="none"/>
        <c:tickLblPos val="nextTo"/>
        <c:crossAx val="102949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5-х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4.2</c:v>
                </c:pt>
                <c:pt idx="2">
                  <c:v>4.2</c:v>
                </c:pt>
                <c:pt idx="3">
                  <c:v>4.0999999999999996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3.5</c:v>
                </c:pt>
                <c:pt idx="1">
                  <c:v>4.0999999999999996</c:v>
                </c:pt>
                <c:pt idx="2">
                  <c:v>4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shape val="box"/>
        <c:axId val="106655104"/>
        <c:axId val="117777536"/>
        <c:axId val="0"/>
      </c:bar3DChart>
      <c:catAx>
        <c:axId val="106655104"/>
        <c:scaling>
          <c:orientation val="minMax"/>
        </c:scaling>
        <c:axPos val="b"/>
        <c:majorTickMark val="none"/>
        <c:tickLblPos val="nextTo"/>
        <c:crossAx val="117777536"/>
        <c:crosses val="autoZero"/>
        <c:auto val="1"/>
        <c:lblAlgn val="ctr"/>
        <c:lblOffset val="100"/>
      </c:catAx>
      <c:valAx>
        <c:axId val="1177775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66551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3.7</c:v>
                </c:pt>
                <c:pt idx="2">
                  <c:v>3.6</c:v>
                </c:pt>
                <c:pt idx="3">
                  <c:v>3.6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3.8</c:v>
                </c:pt>
                <c:pt idx="2">
                  <c:v>3.4</c:v>
                </c:pt>
                <c:pt idx="3">
                  <c:v>3.4</c:v>
                </c:pt>
                <c:pt idx="4">
                  <c:v>3.6</c:v>
                </c:pt>
              </c:numCache>
            </c:numRef>
          </c:val>
        </c:ser>
        <c:dLbls>
          <c:showVal val="1"/>
        </c:dLbls>
        <c:marker val="1"/>
        <c:axId val="117790976"/>
        <c:axId val="117796864"/>
      </c:lineChart>
      <c:catAx>
        <c:axId val="117790976"/>
        <c:scaling>
          <c:orientation val="minMax"/>
        </c:scaling>
        <c:axPos val="b"/>
        <c:majorTickMark val="none"/>
        <c:tickLblPos val="nextTo"/>
        <c:crossAx val="117796864"/>
        <c:crosses val="autoZero"/>
        <c:auto val="1"/>
        <c:lblAlgn val="ctr"/>
        <c:lblOffset val="100"/>
      </c:catAx>
      <c:valAx>
        <c:axId val="117796864"/>
        <c:scaling>
          <c:orientation val="minMax"/>
        </c:scaling>
        <c:axPos val="l"/>
        <c:numFmt formatCode="General" sourceLinked="1"/>
        <c:majorTickMark val="none"/>
        <c:tickLblPos val="nextTo"/>
        <c:crossAx val="1177909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11.1</c:v>
                </c:pt>
                <c:pt idx="2">
                  <c:v>22.2</c:v>
                </c:pt>
                <c:pt idx="3">
                  <c:v>32.4</c:v>
                </c:pt>
                <c:pt idx="4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25</c:v>
                </c:pt>
                <c:pt idx="2">
                  <c:v>77.8</c:v>
                </c:pt>
                <c:pt idx="3">
                  <c:v>60.3</c:v>
                </c:pt>
                <c:pt idx="4">
                  <c:v>76.599999999999994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  <c:pt idx="3">
                  <c:v>7.4</c:v>
                </c:pt>
                <c:pt idx="4">
                  <c:v>4.5</c:v>
                </c:pt>
              </c:numCache>
            </c:numRef>
          </c:val>
        </c:ser>
        <c:dLbls>
          <c:showVal val="1"/>
        </c:dLbls>
        <c:gapWidth val="75"/>
        <c:axId val="117827456"/>
        <c:axId val="117828992"/>
      </c:barChart>
      <c:catAx>
        <c:axId val="117827456"/>
        <c:scaling>
          <c:orientation val="minMax"/>
        </c:scaling>
        <c:axPos val="b"/>
        <c:majorTickMark val="none"/>
        <c:tickLblPos val="nextTo"/>
        <c:crossAx val="117828992"/>
        <c:crosses val="autoZero"/>
        <c:auto val="1"/>
        <c:lblAlgn val="ctr"/>
        <c:lblOffset val="100"/>
      </c:catAx>
      <c:valAx>
        <c:axId val="117828992"/>
        <c:scaling>
          <c:orientation val="minMax"/>
        </c:scaling>
        <c:axPos val="l"/>
        <c:numFmt formatCode="General" sourceLinked="1"/>
        <c:majorTickMark val="none"/>
        <c:tickLblPos val="nextTo"/>
        <c:crossAx val="117827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6-х классов по русскому языку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  <c:pt idx="3">
                  <c:v>3.5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3.8</c:v>
                </c:pt>
                <c:pt idx="2">
                  <c:v>3.4</c:v>
                </c:pt>
                <c:pt idx="3">
                  <c:v>3.4</c:v>
                </c:pt>
                <c:pt idx="4">
                  <c:v>3.6</c:v>
                </c:pt>
              </c:numCache>
            </c:numRef>
          </c:val>
        </c:ser>
        <c:dLbls>
          <c:showVal val="1"/>
        </c:dLbls>
        <c:shape val="box"/>
        <c:axId val="120754944"/>
        <c:axId val="120756480"/>
        <c:axId val="0"/>
      </c:bar3DChart>
      <c:catAx>
        <c:axId val="120754944"/>
        <c:scaling>
          <c:orientation val="minMax"/>
        </c:scaling>
        <c:axPos val="b"/>
        <c:majorTickMark val="none"/>
        <c:tickLblPos val="nextTo"/>
        <c:crossAx val="120756480"/>
        <c:crosses val="autoZero"/>
        <c:auto val="1"/>
        <c:lblAlgn val="ctr"/>
        <c:lblOffset val="100"/>
      </c:catAx>
      <c:valAx>
        <c:axId val="1207564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07549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4.4000000000000004</c:v>
                </c:pt>
                <c:pt idx="2">
                  <c:v>3.8</c:v>
                </c:pt>
                <c:pt idx="3">
                  <c:v>3.9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</c:v>
                </c:pt>
                <c:pt idx="1">
                  <c:v>4.2</c:v>
                </c:pt>
                <c:pt idx="2">
                  <c:v>3.8</c:v>
                </c:pt>
                <c:pt idx="3">
                  <c:v>3.7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marker val="1"/>
        <c:axId val="125402496"/>
        <c:axId val="129283200"/>
      </c:lineChart>
      <c:catAx>
        <c:axId val="125402496"/>
        <c:scaling>
          <c:orientation val="minMax"/>
        </c:scaling>
        <c:axPos val="b"/>
        <c:majorTickMark val="none"/>
        <c:tickLblPos val="nextTo"/>
        <c:crossAx val="129283200"/>
        <c:crosses val="autoZero"/>
        <c:auto val="1"/>
        <c:lblAlgn val="ctr"/>
        <c:lblOffset val="100"/>
      </c:catAx>
      <c:valAx>
        <c:axId val="129283200"/>
        <c:scaling>
          <c:orientation val="minMax"/>
        </c:scaling>
        <c:axPos val="l"/>
        <c:numFmt formatCode="General" sourceLinked="1"/>
        <c:majorTickMark val="none"/>
        <c:tickLblPos val="nextTo"/>
        <c:crossAx val="125402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31.4</c:v>
                </c:pt>
                <c:pt idx="1">
                  <c:v>11.4</c:v>
                </c:pt>
                <c:pt idx="2">
                  <c:v>9.7000000000000011</c:v>
                </c:pt>
                <c:pt idx="3">
                  <c:v>33.300000000000004</c:v>
                </c:pt>
                <c:pt idx="4">
                  <c:v>19.899999999999999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78.599999999999994</c:v>
                </c:pt>
                <c:pt idx="2">
                  <c:v>84.7</c:v>
                </c:pt>
                <c:pt idx="3">
                  <c:v>56.5</c:v>
                </c:pt>
                <c:pt idx="4">
                  <c:v>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8.6</c:v>
                </c:pt>
                <c:pt idx="1">
                  <c:v>10</c:v>
                </c:pt>
                <c:pt idx="2">
                  <c:v>5.6</c:v>
                </c:pt>
                <c:pt idx="3">
                  <c:v>10.200000000000001</c:v>
                </c:pt>
                <c:pt idx="4">
                  <c:v>8.5</c:v>
                </c:pt>
              </c:numCache>
            </c:numRef>
          </c:val>
        </c:ser>
        <c:dLbls>
          <c:showVal val="1"/>
        </c:dLbls>
        <c:gapWidth val="75"/>
        <c:axId val="129301504"/>
        <c:axId val="130810624"/>
      </c:barChart>
      <c:catAx>
        <c:axId val="129301504"/>
        <c:scaling>
          <c:orientation val="minMax"/>
        </c:scaling>
        <c:axPos val="b"/>
        <c:majorTickMark val="none"/>
        <c:tickLblPos val="nextTo"/>
        <c:crossAx val="130810624"/>
        <c:crosses val="autoZero"/>
        <c:auto val="1"/>
        <c:lblAlgn val="ctr"/>
        <c:lblOffset val="100"/>
      </c:catAx>
      <c:valAx>
        <c:axId val="130810624"/>
        <c:scaling>
          <c:orientation val="minMax"/>
        </c:scaling>
        <c:axPos val="l"/>
        <c:numFmt formatCode="General" sourceLinked="1"/>
        <c:majorTickMark val="none"/>
        <c:tickLblPos val="nextTo"/>
        <c:crossAx val="129301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6-х классов по биологии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3.7</c:v>
                </c:pt>
                <c:pt idx="1">
                  <c:v>4.2</c:v>
                </c:pt>
                <c:pt idx="2">
                  <c:v>3.8</c:v>
                </c:pt>
                <c:pt idx="3">
                  <c:v>3.7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shape val="box"/>
        <c:axId val="131110784"/>
        <c:axId val="131112320"/>
        <c:axId val="0"/>
      </c:bar3DChart>
      <c:catAx>
        <c:axId val="131110784"/>
        <c:scaling>
          <c:orientation val="minMax"/>
        </c:scaling>
        <c:axPos val="b"/>
        <c:majorTickMark val="none"/>
        <c:tickLblPos val="nextTo"/>
        <c:crossAx val="131112320"/>
        <c:crosses val="autoZero"/>
        <c:auto val="1"/>
        <c:lblAlgn val="ctr"/>
        <c:lblOffset val="100"/>
      </c:catAx>
      <c:valAx>
        <c:axId val="1311123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11107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4.2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3.5</c:v>
                </c:pt>
                <c:pt idx="1">
                  <c:v>4.0999999999999996</c:v>
                </c:pt>
                <c:pt idx="2">
                  <c:v>4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marker val="1"/>
        <c:axId val="131465984"/>
        <c:axId val="131467520"/>
      </c:lineChart>
      <c:catAx>
        <c:axId val="131465984"/>
        <c:scaling>
          <c:orientation val="minMax"/>
        </c:scaling>
        <c:axPos val="b"/>
        <c:majorTickMark val="none"/>
        <c:tickLblPos val="nextTo"/>
        <c:crossAx val="131467520"/>
        <c:crosses val="autoZero"/>
        <c:auto val="1"/>
        <c:lblAlgn val="ctr"/>
        <c:lblOffset val="100"/>
      </c:catAx>
      <c:valAx>
        <c:axId val="131467520"/>
        <c:scaling>
          <c:orientation val="minMax"/>
        </c:scaling>
        <c:axPos val="l"/>
        <c:numFmt formatCode="General" sourceLinked="1"/>
        <c:majorTickMark val="none"/>
        <c:tickLblPos val="nextTo"/>
        <c:crossAx val="1314659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9.1</c:v>
                </c:pt>
                <c:pt idx="1">
                  <c:v>15.7</c:v>
                </c:pt>
                <c:pt idx="2">
                  <c:v>11.7</c:v>
                </c:pt>
                <c:pt idx="3">
                  <c:v>4.2</c:v>
                </c:pt>
                <c:pt idx="4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81.900000000000006</c:v>
                </c:pt>
                <c:pt idx="1">
                  <c:v>81.400000000000006</c:v>
                </c:pt>
                <c:pt idx="2">
                  <c:v>76.099999999999994</c:v>
                </c:pt>
                <c:pt idx="3">
                  <c:v>91.5</c:v>
                </c:pt>
                <c:pt idx="4">
                  <c:v>82.9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9.1</c:v>
                </c:pt>
                <c:pt idx="1">
                  <c:v>2.9</c:v>
                </c:pt>
                <c:pt idx="2">
                  <c:v>12.7</c:v>
                </c:pt>
                <c:pt idx="3">
                  <c:v>4.2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gapWidth val="75"/>
        <c:axId val="116642176"/>
        <c:axId val="116643712"/>
      </c:barChart>
      <c:catAx>
        <c:axId val="116642176"/>
        <c:scaling>
          <c:orientation val="minMax"/>
        </c:scaling>
        <c:axPos val="b"/>
        <c:majorTickMark val="none"/>
        <c:tickLblPos val="nextTo"/>
        <c:crossAx val="116643712"/>
        <c:crosses val="autoZero"/>
        <c:auto val="1"/>
        <c:lblAlgn val="ctr"/>
        <c:lblOffset val="100"/>
      </c:catAx>
      <c:valAx>
        <c:axId val="116643712"/>
        <c:scaling>
          <c:orientation val="minMax"/>
        </c:scaling>
        <c:axPos val="l"/>
        <c:numFmt formatCode="General" sourceLinked="1"/>
        <c:majorTickMark val="none"/>
        <c:tickLblPos val="nextTo"/>
        <c:crossAx val="1166421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4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3.7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overlap val="-25"/>
        <c:axId val="75986048"/>
        <c:axId val="75987584"/>
      </c:barChart>
      <c:catAx>
        <c:axId val="75986048"/>
        <c:scaling>
          <c:orientation val="minMax"/>
        </c:scaling>
        <c:axPos val="b"/>
        <c:majorTickMark val="none"/>
        <c:tickLblPos val="nextTo"/>
        <c:crossAx val="75987584"/>
        <c:crosses val="autoZero"/>
        <c:auto val="1"/>
        <c:lblAlgn val="ctr"/>
        <c:lblOffset val="100"/>
      </c:catAx>
      <c:valAx>
        <c:axId val="759875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59860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5-х классов по истории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3.4</c:v>
                </c:pt>
                <c:pt idx="1">
                  <c:v>3.8</c:v>
                </c:pt>
                <c:pt idx="2">
                  <c:v>4.3</c:v>
                </c:pt>
                <c:pt idx="3">
                  <c:v>3.8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3.5</c:v>
                </c:pt>
                <c:pt idx="1">
                  <c:v>4.0999999999999996</c:v>
                </c:pt>
                <c:pt idx="2">
                  <c:v>4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shape val="box"/>
        <c:axId val="125426688"/>
        <c:axId val="133702400"/>
        <c:axId val="0"/>
      </c:bar3DChart>
      <c:catAx>
        <c:axId val="125426688"/>
        <c:scaling>
          <c:orientation val="minMax"/>
        </c:scaling>
        <c:axPos val="b"/>
        <c:majorTickMark val="none"/>
        <c:tickLblPos val="nextTo"/>
        <c:crossAx val="133702400"/>
        <c:crosses val="autoZero"/>
        <c:auto val="1"/>
        <c:lblAlgn val="ctr"/>
        <c:lblOffset val="100"/>
      </c:catAx>
      <c:valAx>
        <c:axId val="1337024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54266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</c:v>
                </c:pt>
                <c:pt idx="2">
                  <c:v>4</c:v>
                </c:pt>
                <c:pt idx="3">
                  <c:v>3.8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</c:v>
                </c:pt>
                <c:pt idx="1">
                  <c:v>4.0999999999999996</c:v>
                </c:pt>
                <c:pt idx="2">
                  <c:v>4.2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marker val="1"/>
        <c:axId val="77951744"/>
        <c:axId val="77983744"/>
      </c:lineChart>
      <c:catAx>
        <c:axId val="77951744"/>
        <c:scaling>
          <c:orientation val="minMax"/>
        </c:scaling>
        <c:axPos val="b"/>
        <c:majorTickMark val="none"/>
        <c:tickLblPos val="nextTo"/>
        <c:crossAx val="77983744"/>
        <c:crosses val="autoZero"/>
        <c:auto val="1"/>
        <c:lblAlgn val="ctr"/>
        <c:lblOffset val="100"/>
      </c:catAx>
      <c:valAx>
        <c:axId val="77983744"/>
        <c:scaling>
          <c:orientation val="minMax"/>
        </c:scaling>
        <c:axPos val="l"/>
        <c:numFmt formatCode="General" sourceLinked="1"/>
        <c:majorTickMark val="none"/>
        <c:tickLblPos val="nextTo"/>
        <c:crossAx val="779517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5.9</c:v>
                </c:pt>
                <c:pt idx="1">
                  <c:v>2.2000000000000002</c:v>
                </c:pt>
                <c:pt idx="2">
                  <c:v>5.5</c:v>
                </c:pt>
                <c:pt idx="3">
                  <c:v>23</c:v>
                </c:pt>
                <c:pt idx="4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90.2</c:v>
                </c:pt>
                <c:pt idx="1">
                  <c:v>81.5</c:v>
                </c:pt>
                <c:pt idx="2">
                  <c:v>71.2</c:v>
                </c:pt>
                <c:pt idx="3">
                  <c:v>64.400000000000006</c:v>
                </c:pt>
                <c:pt idx="4">
                  <c:v>75.599999999999994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3.9</c:v>
                </c:pt>
                <c:pt idx="1">
                  <c:v>16.3</c:v>
                </c:pt>
                <c:pt idx="2">
                  <c:v>23.3</c:v>
                </c:pt>
                <c:pt idx="3">
                  <c:v>12.6</c:v>
                </c:pt>
                <c:pt idx="4">
                  <c:v>14.9</c:v>
                </c:pt>
              </c:numCache>
            </c:numRef>
          </c:val>
        </c:ser>
        <c:dLbls>
          <c:showVal val="1"/>
        </c:dLbls>
        <c:gapWidth val="75"/>
        <c:axId val="79444608"/>
        <c:axId val="79450496"/>
      </c:barChart>
      <c:catAx>
        <c:axId val="79444608"/>
        <c:scaling>
          <c:orientation val="minMax"/>
        </c:scaling>
        <c:axPos val="b"/>
        <c:majorTickMark val="none"/>
        <c:tickLblPos val="nextTo"/>
        <c:crossAx val="79450496"/>
        <c:crosses val="autoZero"/>
        <c:auto val="1"/>
        <c:lblAlgn val="ctr"/>
        <c:lblOffset val="100"/>
      </c:catAx>
      <c:valAx>
        <c:axId val="79450496"/>
        <c:scaling>
          <c:orientation val="minMax"/>
        </c:scaling>
        <c:axPos val="l"/>
        <c:numFmt formatCode="General" sourceLinked="1"/>
        <c:majorTickMark val="none"/>
        <c:tickLblPos val="nextTo"/>
        <c:crossAx val="794446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4 классов по русскому языку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3.8</c:v>
                </c:pt>
                <c:pt idx="3">
                  <c:v>4.0999999999999996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</c:v>
                </c:pt>
                <c:pt idx="1">
                  <c:v>4.0999999999999996</c:v>
                </c:pt>
                <c:pt idx="2">
                  <c:v>4.2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shape val="box"/>
        <c:axId val="80160640"/>
        <c:axId val="80162176"/>
        <c:axId val="0"/>
      </c:bar3DChart>
      <c:catAx>
        <c:axId val="80160640"/>
        <c:scaling>
          <c:orientation val="minMax"/>
        </c:scaling>
        <c:axPos val="b"/>
        <c:majorTickMark val="none"/>
        <c:tickLblPos val="nextTo"/>
        <c:crossAx val="80162176"/>
        <c:crosses val="autoZero"/>
        <c:auto val="1"/>
        <c:lblAlgn val="ctr"/>
        <c:lblOffset val="100"/>
      </c:catAx>
      <c:valAx>
        <c:axId val="801621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01606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 по журналу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 ВПР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4.0999999999999996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marker val="1"/>
        <c:axId val="80453632"/>
        <c:axId val="80456320"/>
      </c:lineChart>
      <c:catAx>
        <c:axId val="80453632"/>
        <c:scaling>
          <c:orientation val="minMax"/>
        </c:scaling>
        <c:axPos val="b"/>
        <c:majorTickMark val="none"/>
        <c:tickLblPos val="nextTo"/>
        <c:crossAx val="80456320"/>
        <c:crosses val="autoZero"/>
        <c:auto val="1"/>
        <c:lblAlgn val="ctr"/>
        <c:lblOffset val="100"/>
      </c:catAx>
      <c:valAx>
        <c:axId val="80456320"/>
        <c:scaling>
          <c:orientation val="minMax"/>
        </c:scaling>
        <c:axPos val="l"/>
        <c:numFmt formatCode="General" sourceLinked="1"/>
        <c:majorTickMark val="none"/>
        <c:tickLblPos val="nextTo"/>
        <c:crossAx val="80453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19.2</c:v>
                </c:pt>
                <c:pt idx="1">
                  <c:v>23</c:v>
                </c:pt>
                <c:pt idx="2">
                  <c:v>12.7</c:v>
                </c:pt>
                <c:pt idx="3">
                  <c:v>37.4</c:v>
                </c:pt>
                <c:pt idx="4">
                  <c:v>24.1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76.900000000000006</c:v>
                </c:pt>
                <c:pt idx="1">
                  <c:v>70</c:v>
                </c:pt>
                <c:pt idx="2">
                  <c:v>70.400000000000006</c:v>
                </c:pt>
                <c:pt idx="3">
                  <c:v>55.3</c:v>
                </c:pt>
                <c:pt idx="4">
                  <c:v>67.099999999999994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3.8</c:v>
                </c:pt>
                <c:pt idx="1">
                  <c:v>6.7</c:v>
                </c:pt>
                <c:pt idx="2">
                  <c:v>16.899999999999999</c:v>
                </c:pt>
                <c:pt idx="3">
                  <c:v>7.1</c:v>
                </c:pt>
                <c:pt idx="4">
                  <c:v>8.7000000000000011</c:v>
                </c:pt>
              </c:numCache>
            </c:numRef>
          </c:val>
        </c:ser>
        <c:dLbls>
          <c:showVal val="1"/>
        </c:dLbls>
        <c:gapWidth val="75"/>
        <c:axId val="90963328"/>
        <c:axId val="94655616"/>
      </c:barChart>
      <c:catAx>
        <c:axId val="90963328"/>
        <c:scaling>
          <c:orientation val="minMax"/>
        </c:scaling>
        <c:axPos val="b"/>
        <c:majorTickMark val="none"/>
        <c:tickLblPos val="nextTo"/>
        <c:crossAx val="94655616"/>
        <c:crosses val="autoZero"/>
        <c:auto val="1"/>
        <c:lblAlgn val="ctr"/>
        <c:lblOffset val="100"/>
      </c:catAx>
      <c:valAx>
        <c:axId val="94655616"/>
        <c:scaling>
          <c:orientation val="minMax"/>
        </c:scaling>
        <c:axPos val="l"/>
        <c:numFmt formatCode="General" sourceLinked="1"/>
        <c:majorTickMark val="none"/>
        <c:tickLblPos val="nextTo"/>
        <c:crossAx val="90963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средней оценки ВПР среди 4 классов в 2017-18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уч.г. и в 2018-19уч.г.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3.7</c:v>
                </c:pt>
                <c:pt idx="2">
                  <c:v>3.8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РСШ №1</c:v>
                </c:pt>
                <c:pt idx="1">
                  <c:v>РСШ№2</c:v>
                </c:pt>
                <c:pt idx="2">
                  <c:v>РСШ№3</c:v>
                </c:pt>
                <c:pt idx="3">
                  <c:v>РСШ№4</c:v>
                </c:pt>
                <c:pt idx="4">
                  <c:v>район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4.0999999999999996</c:v>
                </c:pt>
                <c:pt idx="2">
                  <c:v>4.3</c:v>
                </c:pt>
                <c:pt idx="3">
                  <c:v>3.8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shape val="box"/>
        <c:axId val="102983552"/>
        <c:axId val="103024512"/>
        <c:axId val="0"/>
      </c:bar3DChart>
      <c:catAx>
        <c:axId val="102983552"/>
        <c:scaling>
          <c:orientation val="minMax"/>
        </c:scaling>
        <c:axPos val="b"/>
        <c:majorTickMark val="none"/>
        <c:tickLblPos val="nextTo"/>
        <c:crossAx val="103024512"/>
        <c:crosses val="autoZero"/>
        <c:auto val="1"/>
        <c:lblAlgn val="ctr"/>
        <c:lblOffset val="100"/>
      </c:catAx>
      <c:valAx>
        <c:axId val="1030245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29835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dcterms:created xsi:type="dcterms:W3CDTF">2019-06-17T14:20:00Z</dcterms:created>
  <dcterms:modified xsi:type="dcterms:W3CDTF">2019-06-24T14:40:00Z</dcterms:modified>
</cp:coreProperties>
</file>